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D6963" w:rsidRPr="008D5DA4" w:rsidRDefault="008D5DA4" w:rsidP="008D5DA4">
      <w:pPr>
        <w:jc w:val="both"/>
        <w:rPr>
          <w:rFonts w:ascii="Times New Roman" w:hAnsi="Times New Roman" w:cs="Times New Roman"/>
          <w:b/>
          <w:sz w:val="24"/>
          <w:szCs w:val="24"/>
        </w:rPr>
      </w:pPr>
      <w:proofErr w:type="spellStart"/>
      <w:r w:rsidRPr="008D5DA4">
        <w:rPr>
          <w:rFonts w:ascii="Times New Roman" w:hAnsi="Times New Roman" w:cs="Times New Roman"/>
          <w:b/>
          <w:sz w:val="24"/>
          <w:szCs w:val="24"/>
          <w:lang w:val="en-US"/>
        </w:rPr>
        <w:t>Korobeinikova</w:t>
      </w:r>
      <w:proofErr w:type="spellEnd"/>
      <w:r w:rsidRPr="008D5DA4">
        <w:rPr>
          <w:rFonts w:ascii="Times New Roman" w:hAnsi="Times New Roman" w:cs="Times New Roman"/>
          <w:b/>
          <w:sz w:val="24"/>
          <w:szCs w:val="24"/>
          <w:lang w:val="en-US"/>
        </w:rPr>
        <w:t xml:space="preserve"> T., </w:t>
      </w:r>
      <w:proofErr w:type="spellStart"/>
      <w:r w:rsidRPr="008D5DA4">
        <w:rPr>
          <w:rFonts w:ascii="Times New Roman" w:hAnsi="Times New Roman" w:cs="Times New Roman"/>
          <w:b/>
          <w:sz w:val="24"/>
          <w:szCs w:val="24"/>
          <w:lang w:val="en-US"/>
        </w:rPr>
        <w:t>Kosariev</w:t>
      </w:r>
      <w:proofErr w:type="spellEnd"/>
      <w:r w:rsidRPr="008D5DA4">
        <w:rPr>
          <w:rFonts w:ascii="Times New Roman" w:hAnsi="Times New Roman" w:cs="Times New Roman"/>
          <w:b/>
          <w:sz w:val="24"/>
          <w:szCs w:val="24"/>
          <w:lang w:val="en-US"/>
        </w:rPr>
        <w:t xml:space="preserve"> V. Virtual learning environment to enhance the training of bachelors in computer science // Proceedings of the III International Conference “Innovative technologies in science and education. European experience” (November 12-14, 2019, Amsterdam, Netherlands)</w:t>
      </w:r>
      <w:r w:rsidRPr="008D5DA4">
        <w:rPr>
          <w:rFonts w:ascii="Times New Roman" w:hAnsi="Times New Roman" w:cs="Times New Roman"/>
          <w:b/>
          <w:sz w:val="24"/>
          <w:szCs w:val="24"/>
        </w:rPr>
        <w:t>, рр. 77-80.</w:t>
      </w:r>
    </w:p>
    <w:p w:rsidR="008D5DA4" w:rsidRDefault="008D5DA4">
      <w:pPr>
        <w:rPr>
          <w:rFonts w:ascii="Times New Roman" w:hAnsi="Times New Roman" w:cs="Times New Roman"/>
          <w:sz w:val="24"/>
          <w:szCs w:val="24"/>
        </w:rPr>
      </w:pPr>
      <w:r w:rsidRPr="008D5DA4">
        <w:rPr>
          <w:rFonts w:ascii="Times New Roman" w:hAnsi="Times New Roman" w:cs="Times New Roman"/>
          <w:sz w:val="24"/>
          <w:szCs w:val="24"/>
        </w:rPr>
        <w:t>ІІІ Міжнародна конференція «Інноваційні технології в науці та освіті. Європейський досвід»: Матеріали. – Дніпро-Амстердам, 2019. – 412 с.</w:t>
      </w:r>
    </w:p>
    <w:p w:rsidR="00E15259" w:rsidRDefault="00E15259">
      <w:pPr>
        <w:rPr>
          <w:rFonts w:ascii="Times New Roman" w:hAnsi="Times New Roman" w:cs="Times New Roman"/>
          <w:sz w:val="24"/>
          <w:szCs w:val="24"/>
        </w:rPr>
      </w:pPr>
      <w:r>
        <w:rPr>
          <w:rFonts w:ascii="Times New Roman" w:hAnsi="Times New Roman" w:cs="Times New Roman"/>
          <w:sz w:val="24"/>
          <w:szCs w:val="24"/>
        </w:rPr>
        <w:t>дати конференції 12-14 листопада 2019 року.</w:t>
      </w:r>
    </w:p>
    <w:p w:rsidR="00E15259" w:rsidRPr="00E15259" w:rsidRDefault="00E15259" w:rsidP="00E15259">
      <w:pPr>
        <w:spacing w:after="0" w:line="240" w:lineRule="auto"/>
        <w:ind w:firstLine="709"/>
        <w:jc w:val="center"/>
        <w:rPr>
          <w:rFonts w:ascii="Times New Roman" w:eastAsia="Times New Roman" w:hAnsi="Times New Roman" w:cs="Times New Roman"/>
          <w:sz w:val="28"/>
          <w:szCs w:val="28"/>
          <w:lang w:val="en-US" w:eastAsia="ru-RU"/>
        </w:rPr>
      </w:pPr>
      <w:r w:rsidRPr="00E15259">
        <w:rPr>
          <w:rFonts w:ascii="Times New Roman" w:eastAsia="Times New Roman" w:hAnsi="Times New Roman" w:cs="Times New Roman"/>
          <w:sz w:val="28"/>
          <w:szCs w:val="28"/>
          <w:lang w:eastAsia="ru-RU"/>
        </w:rPr>
        <w:t xml:space="preserve">VIRTUAL </w:t>
      </w:r>
      <w:r w:rsidRPr="00E15259">
        <w:rPr>
          <w:rFonts w:ascii="Times New Roman" w:eastAsia="Times New Roman" w:hAnsi="Times New Roman" w:cs="Times New Roman"/>
          <w:sz w:val="28"/>
          <w:szCs w:val="28"/>
          <w:lang w:val="en-US" w:eastAsia="ru-RU"/>
        </w:rPr>
        <w:t xml:space="preserve">LEARNING </w:t>
      </w:r>
      <w:r w:rsidRPr="00E15259">
        <w:rPr>
          <w:rFonts w:ascii="Times New Roman" w:eastAsia="Times New Roman" w:hAnsi="Times New Roman" w:cs="Times New Roman"/>
          <w:sz w:val="28"/>
          <w:szCs w:val="28"/>
          <w:lang w:eastAsia="ru-RU"/>
        </w:rPr>
        <w:t xml:space="preserve">ENVIRONMENT TO ENHANCE </w:t>
      </w:r>
      <w:r w:rsidRPr="00E15259">
        <w:rPr>
          <w:rFonts w:ascii="Times New Roman" w:eastAsia="Times New Roman" w:hAnsi="Times New Roman" w:cs="Times New Roman"/>
          <w:sz w:val="28"/>
          <w:szCs w:val="28"/>
          <w:lang w:val="en-US" w:eastAsia="ru-RU"/>
        </w:rPr>
        <w:t>THE TRAINING OF BACHELORS IN COMPUTER SCIENCE</w:t>
      </w:r>
    </w:p>
    <w:p w:rsidR="00E15259" w:rsidRPr="00E15259" w:rsidRDefault="00E15259" w:rsidP="00E15259">
      <w:pPr>
        <w:spacing w:after="0" w:line="240" w:lineRule="auto"/>
        <w:ind w:firstLine="709"/>
        <w:jc w:val="center"/>
        <w:rPr>
          <w:rFonts w:ascii="Times New Roman" w:eastAsia="Times New Roman" w:hAnsi="Times New Roman" w:cs="Times New Roman"/>
          <w:sz w:val="28"/>
          <w:szCs w:val="28"/>
          <w:lang w:val="en-US" w:eastAsia="ru-RU"/>
        </w:rPr>
      </w:pPr>
    </w:p>
    <w:p w:rsidR="00E15259" w:rsidRPr="00E15259" w:rsidRDefault="00E15259" w:rsidP="00E15259">
      <w:pPr>
        <w:spacing w:after="0" w:line="240" w:lineRule="auto"/>
        <w:ind w:firstLine="709"/>
        <w:jc w:val="center"/>
        <w:rPr>
          <w:rFonts w:ascii="Times New Roman" w:eastAsia="Times New Roman" w:hAnsi="Times New Roman" w:cs="Times New Roman"/>
          <w:i/>
          <w:sz w:val="28"/>
          <w:szCs w:val="28"/>
          <w:lang w:val="en-US" w:eastAsia="ru-RU"/>
        </w:rPr>
      </w:pPr>
      <w:r w:rsidRPr="00E15259">
        <w:rPr>
          <w:rFonts w:ascii="Times New Roman" w:eastAsia="Times New Roman" w:hAnsi="Times New Roman" w:cs="Times New Roman"/>
          <w:i/>
          <w:sz w:val="28"/>
          <w:szCs w:val="28"/>
          <w:lang w:val="en-US" w:eastAsia="ru-RU"/>
        </w:rPr>
        <w:t xml:space="preserve">PhD in Pedagogy </w:t>
      </w:r>
      <w:proofErr w:type="spellStart"/>
      <w:r w:rsidRPr="00E15259">
        <w:rPr>
          <w:rFonts w:ascii="Times New Roman" w:eastAsia="Times New Roman" w:hAnsi="Times New Roman" w:cs="Times New Roman"/>
          <w:i/>
          <w:sz w:val="28"/>
          <w:szCs w:val="28"/>
          <w:lang w:val="en-US" w:eastAsia="ru-RU"/>
        </w:rPr>
        <w:t>Tetiana</w:t>
      </w:r>
      <w:proofErr w:type="spellEnd"/>
      <w:r w:rsidRPr="00E15259">
        <w:rPr>
          <w:rFonts w:ascii="Times New Roman" w:eastAsia="Times New Roman" w:hAnsi="Times New Roman" w:cs="Times New Roman"/>
          <w:i/>
          <w:sz w:val="28"/>
          <w:szCs w:val="28"/>
          <w:lang w:val="en-US" w:eastAsia="ru-RU"/>
        </w:rPr>
        <w:t xml:space="preserve"> </w:t>
      </w:r>
      <w:proofErr w:type="spellStart"/>
      <w:r w:rsidRPr="00E15259">
        <w:rPr>
          <w:rFonts w:ascii="Times New Roman" w:eastAsia="Times New Roman" w:hAnsi="Times New Roman" w:cs="Times New Roman"/>
          <w:i/>
          <w:sz w:val="28"/>
          <w:szCs w:val="28"/>
          <w:lang w:val="en-US" w:eastAsia="ru-RU"/>
        </w:rPr>
        <w:t>Korobeinikova</w:t>
      </w:r>
      <w:proofErr w:type="spellEnd"/>
      <w:r w:rsidRPr="00E15259">
        <w:rPr>
          <w:rFonts w:ascii="Times New Roman" w:eastAsia="Times New Roman" w:hAnsi="Times New Roman" w:cs="Times New Roman"/>
          <w:i/>
          <w:sz w:val="28"/>
          <w:szCs w:val="28"/>
          <w:lang w:val="en-US" w:eastAsia="ru-RU"/>
        </w:rPr>
        <w:t>,</w:t>
      </w:r>
    </w:p>
    <w:p w:rsidR="00E15259" w:rsidRPr="00E15259" w:rsidRDefault="00E15259" w:rsidP="00E15259">
      <w:pPr>
        <w:spacing w:after="0" w:line="240" w:lineRule="auto"/>
        <w:ind w:firstLine="709"/>
        <w:jc w:val="center"/>
        <w:rPr>
          <w:rFonts w:ascii="Times New Roman" w:eastAsia="Times New Roman" w:hAnsi="Times New Roman" w:cs="Times New Roman"/>
          <w:i/>
          <w:sz w:val="28"/>
          <w:szCs w:val="28"/>
          <w:lang w:val="en-US" w:eastAsia="ru-RU"/>
        </w:rPr>
      </w:pPr>
      <w:r w:rsidRPr="00E15259">
        <w:rPr>
          <w:rFonts w:ascii="Times New Roman" w:eastAsia="Times New Roman" w:hAnsi="Times New Roman" w:cs="Times New Roman"/>
          <w:i/>
          <w:sz w:val="28"/>
          <w:szCs w:val="28"/>
          <w:lang w:val="en-US" w:eastAsia="ru-RU"/>
        </w:rPr>
        <w:t xml:space="preserve">PhD in </w:t>
      </w:r>
      <w:proofErr w:type="spellStart"/>
      <w:r w:rsidRPr="00E15259">
        <w:rPr>
          <w:rFonts w:ascii="Times New Roman" w:eastAsia="Times New Roman" w:hAnsi="Times New Roman" w:cs="Times New Roman"/>
          <w:i/>
          <w:sz w:val="28"/>
          <w:szCs w:val="28"/>
          <w:lang w:val="en-US" w:eastAsia="ru-RU"/>
        </w:rPr>
        <w:t>Engeneering</w:t>
      </w:r>
      <w:proofErr w:type="spellEnd"/>
      <w:r w:rsidRPr="00E15259">
        <w:rPr>
          <w:rFonts w:ascii="Times New Roman" w:eastAsia="Times New Roman" w:hAnsi="Times New Roman" w:cs="Times New Roman"/>
          <w:i/>
          <w:sz w:val="28"/>
          <w:szCs w:val="28"/>
          <w:lang w:val="en-US" w:eastAsia="ru-RU"/>
        </w:rPr>
        <w:t xml:space="preserve"> Viacheslav </w:t>
      </w:r>
      <w:proofErr w:type="spellStart"/>
      <w:r w:rsidRPr="00E15259">
        <w:rPr>
          <w:rFonts w:ascii="Times New Roman" w:eastAsia="Times New Roman" w:hAnsi="Times New Roman" w:cs="Times New Roman"/>
          <w:i/>
          <w:sz w:val="28"/>
          <w:szCs w:val="28"/>
          <w:lang w:val="en-US" w:eastAsia="ru-RU"/>
        </w:rPr>
        <w:t>Kosariev</w:t>
      </w:r>
      <w:proofErr w:type="spellEnd"/>
    </w:p>
    <w:p w:rsidR="00E15259" w:rsidRPr="00E15259" w:rsidRDefault="00E15259" w:rsidP="00E15259">
      <w:pPr>
        <w:spacing w:after="0" w:line="240" w:lineRule="auto"/>
        <w:ind w:firstLine="709"/>
        <w:jc w:val="center"/>
        <w:rPr>
          <w:rFonts w:ascii="Times New Roman" w:eastAsia="Times New Roman" w:hAnsi="Times New Roman" w:cs="Times New Roman"/>
          <w:b/>
          <w:i/>
          <w:sz w:val="28"/>
          <w:szCs w:val="28"/>
          <w:lang w:val="en-US" w:eastAsia="ru-RU"/>
        </w:rPr>
      </w:pPr>
      <w:r w:rsidRPr="00E15259">
        <w:rPr>
          <w:rFonts w:ascii="Times New Roman" w:eastAsia="Times New Roman" w:hAnsi="Times New Roman" w:cs="Times New Roman"/>
          <w:b/>
          <w:i/>
          <w:sz w:val="28"/>
          <w:szCs w:val="28"/>
          <w:lang w:val="en-US" w:eastAsia="ru-RU"/>
        </w:rPr>
        <w:t>Alfred Nobel University</w:t>
      </w:r>
    </w:p>
    <w:p w:rsidR="00E15259" w:rsidRPr="00E15259" w:rsidRDefault="00E15259" w:rsidP="00E15259">
      <w:pPr>
        <w:spacing w:after="0" w:line="240" w:lineRule="auto"/>
        <w:ind w:firstLine="709"/>
        <w:jc w:val="center"/>
        <w:rPr>
          <w:rFonts w:ascii="Times New Roman" w:eastAsia="Times New Roman" w:hAnsi="Times New Roman" w:cs="Times New Roman"/>
          <w:b/>
          <w:i/>
          <w:sz w:val="28"/>
          <w:szCs w:val="28"/>
          <w:lang w:val="en-US" w:eastAsia="ru-RU"/>
        </w:rPr>
      </w:pPr>
      <w:r w:rsidRPr="00E15259">
        <w:rPr>
          <w:rFonts w:ascii="Times New Roman" w:eastAsia="Times New Roman" w:hAnsi="Times New Roman" w:cs="Times New Roman"/>
          <w:b/>
          <w:i/>
          <w:sz w:val="28"/>
          <w:szCs w:val="28"/>
          <w:lang w:val="en-US" w:eastAsia="ru-RU"/>
        </w:rPr>
        <w:t>Dnipro, Ukraine</w:t>
      </w:r>
    </w:p>
    <w:p w:rsidR="00E15259" w:rsidRPr="00E15259" w:rsidRDefault="00E15259" w:rsidP="00E15259">
      <w:pPr>
        <w:spacing w:after="0" w:line="240" w:lineRule="auto"/>
        <w:ind w:firstLine="709"/>
        <w:jc w:val="center"/>
        <w:rPr>
          <w:rFonts w:ascii="Times New Roman" w:eastAsia="Times New Roman" w:hAnsi="Times New Roman" w:cs="Times New Roman"/>
          <w:sz w:val="28"/>
          <w:szCs w:val="28"/>
          <w:lang w:val="en-US" w:eastAsia="ru-RU"/>
        </w:rPr>
      </w:pPr>
    </w:p>
    <w:p w:rsidR="00E15259" w:rsidRPr="00E15259" w:rsidRDefault="00E15259" w:rsidP="00E15259">
      <w:pPr>
        <w:spacing w:after="0" w:line="240" w:lineRule="auto"/>
        <w:ind w:firstLine="709"/>
        <w:jc w:val="both"/>
        <w:rPr>
          <w:rFonts w:ascii="Times New Roman" w:eastAsia="Times New Roman" w:hAnsi="Times New Roman" w:cs="Times New Roman"/>
          <w:sz w:val="28"/>
          <w:szCs w:val="28"/>
          <w:lang w:val="en-US" w:eastAsia="ru-RU"/>
        </w:rPr>
      </w:pPr>
      <w:r w:rsidRPr="00E15259">
        <w:rPr>
          <w:rFonts w:ascii="Times New Roman" w:eastAsia="Times New Roman" w:hAnsi="Times New Roman" w:cs="Times New Roman"/>
          <w:sz w:val="28"/>
          <w:szCs w:val="28"/>
          <w:lang w:val="en-US" w:eastAsia="ru-RU"/>
        </w:rPr>
        <w:t>Current educational settings of Ukrainian universities rely on European trends towards the support of the development of the key competences of prospective specialists. It could not be denied the fact that the need to enhance the quality of higher education drives the transformations of the traditional paper-based face-to-face teaching and emerges the changes in approaches, strategies and educational management at a university. In this connection, a question is bound to arise how a university can provide prospective specialists’ in computer science training. According to the European reference framework, the desired outcomes of lifelong learning are grouped into eight key competencies [1]. It means that university training is to be the ground for social and civic competences, communicative competences in the mother tongue and at least one foreign language, digital competence etc. As for the training of bachelors in computer sciences, the basic competences in modern digital technologies are both the tools and the desired outcomes of studying university courses. It follows logically from what has been mentioned that the prospective software engineers, developers of web applications, should be involved as active users and consumers of digital support of the educational process and this can serve their professional development and enhance their learning at university.</w:t>
      </w:r>
    </w:p>
    <w:p w:rsidR="00E15259" w:rsidRPr="00E15259" w:rsidRDefault="00E15259" w:rsidP="00E15259">
      <w:pPr>
        <w:spacing w:after="0" w:line="240" w:lineRule="auto"/>
        <w:ind w:firstLine="709"/>
        <w:jc w:val="both"/>
        <w:rPr>
          <w:rFonts w:ascii="Times New Roman" w:eastAsia="Times New Roman" w:hAnsi="Times New Roman" w:cs="Times New Roman"/>
          <w:sz w:val="28"/>
          <w:szCs w:val="28"/>
          <w:lang w:val="en-US" w:eastAsia="ru-RU"/>
        </w:rPr>
      </w:pPr>
      <w:r w:rsidRPr="00E15259">
        <w:rPr>
          <w:rFonts w:ascii="Times New Roman" w:eastAsia="Times New Roman" w:hAnsi="Times New Roman" w:cs="Times New Roman"/>
          <w:sz w:val="28"/>
          <w:szCs w:val="28"/>
          <w:lang w:val="en-US" w:eastAsia="ru-RU"/>
        </w:rPr>
        <w:t>We are strongly convinced that the designing of a friendly virtual learning environment is the way to empower modern higher education. The aim of our report is to examine some of the main peculiarities of the digitalization of the courses at the information technologies department of the higher educational establishment. We shall confine the attention to the following issues; the choice of the system of management of e-learning environment, the forms of university training and the benefits of the suggested virtual environment.</w:t>
      </w:r>
    </w:p>
    <w:p w:rsidR="00E15259" w:rsidRPr="00E15259" w:rsidRDefault="00E15259" w:rsidP="00E15259">
      <w:pPr>
        <w:spacing w:after="0" w:line="240" w:lineRule="auto"/>
        <w:ind w:firstLine="709"/>
        <w:jc w:val="both"/>
        <w:rPr>
          <w:rFonts w:ascii="Times New Roman" w:eastAsia="Times New Roman" w:hAnsi="Times New Roman" w:cs="Times New Roman"/>
          <w:sz w:val="28"/>
          <w:szCs w:val="28"/>
          <w:shd w:val="clear" w:color="auto" w:fill="FFFFFF"/>
          <w:lang w:val="en-GB" w:eastAsia="ru-RU"/>
        </w:rPr>
      </w:pPr>
      <w:r w:rsidRPr="00E15259">
        <w:rPr>
          <w:rFonts w:ascii="Times New Roman" w:eastAsia="Times New Roman" w:hAnsi="Times New Roman" w:cs="Times New Roman"/>
          <w:sz w:val="28"/>
          <w:szCs w:val="28"/>
          <w:lang w:val="en-GB" w:eastAsia="ru-RU"/>
        </w:rPr>
        <w:t xml:space="preserve">At present much has been done in the sphere of implementation of information and communication technologies (IKT) in education. The main features of the modern IKT applying in the educational process are based on the </w:t>
      </w:r>
      <w:r w:rsidRPr="00E15259">
        <w:rPr>
          <w:rFonts w:ascii="Times New Roman" w:eastAsia="Times New Roman" w:hAnsi="Times New Roman" w:cs="Times New Roman"/>
          <w:sz w:val="28"/>
          <w:szCs w:val="28"/>
          <w:lang w:val="en-GB" w:eastAsia="ru-RU"/>
        </w:rPr>
        <w:lastRenderedPageBreak/>
        <w:t xml:space="preserve">use of cloud technologies as it can make a significant contribution into education [3], [5], [8], [10]. </w:t>
      </w:r>
      <w:r w:rsidRPr="00E15259">
        <w:rPr>
          <w:rFonts w:ascii="Times New Roman" w:eastAsia="Times New Roman" w:hAnsi="Times New Roman" w:cs="Times New Roman"/>
          <w:sz w:val="28"/>
          <w:szCs w:val="28"/>
          <w:shd w:val="clear" w:color="auto" w:fill="FFFFFF"/>
          <w:lang w:val="en-GB" w:eastAsia="ru-RU"/>
        </w:rPr>
        <w:t xml:space="preserve">The analysis of the current approaches to cloud-based learning systems interpretation has been done by </w:t>
      </w:r>
      <w:proofErr w:type="spellStart"/>
      <w:r w:rsidRPr="00E15259">
        <w:rPr>
          <w:rFonts w:ascii="Times New Roman" w:eastAsia="Times New Roman" w:hAnsi="Times New Roman" w:cs="Times New Roman"/>
          <w:sz w:val="28"/>
          <w:szCs w:val="28"/>
          <w:shd w:val="clear" w:color="auto" w:fill="FFFFFF"/>
          <w:lang w:val="en-GB" w:eastAsia="ru-RU"/>
        </w:rPr>
        <w:t>Yu.H</w:t>
      </w:r>
      <w:proofErr w:type="spellEnd"/>
      <w:r w:rsidRPr="00E15259">
        <w:rPr>
          <w:rFonts w:ascii="Times New Roman" w:eastAsia="Times New Roman" w:hAnsi="Times New Roman" w:cs="Times New Roman"/>
          <w:sz w:val="28"/>
          <w:szCs w:val="28"/>
          <w:shd w:val="clear" w:color="auto" w:fill="FFFFFF"/>
          <w:lang w:val="en-GB" w:eastAsia="ru-RU"/>
        </w:rPr>
        <w:t xml:space="preserve">. </w:t>
      </w:r>
      <w:proofErr w:type="spellStart"/>
      <w:r w:rsidRPr="00E15259">
        <w:rPr>
          <w:rFonts w:ascii="Times New Roman" w:eastAsia="Times New Roman" w:hAnsi="Times New Roman" w:cs="Times New Roman"/>
          <w:sz w:val="28"/>
          <w:szCs w:val="28"/>
          <w:shd w:val="clear" w:color="auto" w:fill="FFFFFF"/>
          <w:lang w:val="en-GB" w:eastAsia="ru-RU"/>
        </w:rPr>
        <w:t>Nosenko</w:t>
      </w:r>
      <w:proofErr w:type="spellEnd"/>
      <w:r w:rsidRPr="00E15259">
        <w:rPr>
          <w:rFonts w:ascii="Times New Roman" w:eastAsia="Times New Roman" w:hAnsi="Times New Roman" w:cs="Times New Roman"/>
          <w:sz w:val="28"/>
          <w:szCs w:val="28"/>
          <w:shd w:val="clear" w:color="auto" w:fill="FFFFFF"/>
          <w:lang w:val="en-GB" w:eastAsia="ru-RU"/>
        </w:rPr>
        <w:t xml:space="preserve">, M.V. </w:t>
      </w:r>
      <w:proofErr w:type="spellStart"/>
      <w:r w:rsidRPr="00E15259">
        <w:rPr>
          <w:rFonts w:ascii="Times New Roman" w:eastAsia="Times New Roman" w:hAnsi="Times New Roman" w:cs="Times New Roman"/>
          <w:sz w:val="28"/>
          <w:szCs w:val="28"/>
          <w:shd w:val="clear" w:color="auto" w:fill="FFFFFF"/>
          <w:lang w:val="en-GB" w:eastAsia="ru-RU"/>
        </w:rPr>
        <w:t>Popel</w:t>
      </w:r>
      <w:proofErr w:type="spellEnd"/>
      <w:r w:rsidRPr="00E15259">
        <w:rPr>
          <w:rFonts w:ascii="Times New Roman" w:eastAsia="Times New Roman" w:hAnsi="Times New Roman" w:cs="Times New Roman"/>
          <w:sz w:val="28"/>
          <w:szCs w:val="28"/>
          <w:shd w:val="clear" w:color="auto" w:fill="FFFFFF"/>
          <w:lang w:val="en-GB" w:eastAsia="ru-RU"/>
        </w:rPr>
        <w:t xml:space="preserve">, and M.P. </w:t>
      </w:r>
      <w:proofErr w:type="spellStart"/>
      <w:r w:rsidRPr="00E15259">
        <w:rPr>
          <w:rFonts w:ascii="Times New Roman" w:eastAsia="Times New Roman" w:hAnsi="Times New Roman" w:cs="Times New Roman"/>
          <w:sz w:val="28"/>
          <w:szCs w:val="28"/>
          <w:shd w:val="clear" w:color="auto" w:fill="FFFFFF"/>
          <w:lang w:val="en-GB" w:eastAsia="ru-RU"/>
        </w:rPr>
        <w:t>Shyshkina</w:t>
      </w:r>
      <w:proofErr w:type="spellEnd"/>
      <w:r w:rsidRPr="00E15259">
        <w:rPr>
          <w:rFonts w:ascii="Times New Roman" w:eastAsia="Times New Roman" w:hAnsi="Times New Roman" w:cs="Times New Roman"/>
          <w:sz w:val="28"/>
          <w:szCs w:val="28"/>
          <w:shd w:val="clear" w:color="auto" w:fill="FFFFFF"/>
          <w:lang w:val="en-GB" w:eastAsia="ru-RU"/>
        </w:rPr>
        <w:t xml:space="preserve"> [7]. M. Mircea and A.I. </w:t>
      </w:r>
      <w:proofErr w:type="spellStart"/>
      <w:r w:rsidRPr="00E15259">
        <w:rPr>
          <w:rFonts w:ascii="Times New Roman" w:eastAsia="Times New Roman" w:hAnsi="Times New Roman" w:cs="Times New Roman"/>
          <w:sz w:val="28"/>
          <w:szCs w:val="28"/>
          <w:shd w:val="clear" w:color="auto" w:fill="FFFFFF"/>
          <w:lang w:val="en-GB" w:eastAsia="ru-RU"/>
        </w:rPr>
        <w:t>Andrescu</w:t>
      </w:r>
      <w:proofErr w:type="spellEnd"/>
      <w:r w:rsidRPr="00E15259">
        <w:rPr>
          <w:rFonts w:ascii="Times New Roman" w:eastAsia="Times New Roman" w:hAnsi="Times New Roman" w:cs="Times New Roman"/>
          <w:sz w:val="28"/>
          <w:szCs w:val="28"/>
          <w:shd w:val="clear" w:color="auto" w:fill="FFFFFF"/>
          <w:lang w:val="en-GB" w:eastAsia="ru-RU"/>
        </w:rPr>
        <w:t xml:space="preserve"> [12], V. </w:t>
      </w:r>
      <w:proofErr w:type="spellStart"/>
      <w:r w:rsidRPr="00E15259">
        <w:rPr>
          <w:rFonts w:ascii="Times New Roman" w:eastAsia="Times New Roman" w:hAnsi="Times New Roman" w:cs="Times New Roman"/>
          <w:sz w:val="28"/>
          <w:szCs w:val="28"/>
          <w:shd w:val="clear" w:color="auto" w:fill="FFFFFF"/>
          <w:lang w:val="en-GB" w:eastAsia="ru-RU"/>
        </w:rPr>
        <w:t>Neveda</w:t>
      </w:r>
      <w:proofErr w:type="spellEnd"/>
      <w:r w:rsidRPr="00E15259">
        <w:rPr>
          <w:rFonts w:ascii="Times New Roman" w:eastAsia="Times New Roman" w:hAnsi="Times New Roman" w:cs="Times New Roman"/>
          <w:sz w:val="28"/>
          <w:szCs w:val="28"/>
          <w:shd w:val="clear" w:color="auto" w:fill="FFFFFF"/>
          <w:lang w:val="en-GB" w:eastAsia="ru-RU"/>
        </w:rPr>
        <w:t xml:space="preserve">, S. </w:t>
      </w:r>
      <w:proofErr w:type="spellStart"/>
      <w:r w:rsidRPr="00E15259">
        <w:rPr>
          <w:rFonts w:ascii="Times New Roman" w:eastAsia="Times New Roman" w:hAnsi="Times New Roman" w:cs="Times New Roman"/>
          <w:sz w:val="28"/>
          <w:szCs w:val="28"/>
          <w:shd w:val="clear" w:color="auto" w:fill="FFFFFF"/>
          <w:lang w:val="en-GB" w:eastAsia="ru-RU"/>
        </w:rPr>
        <w:t>Dineva</w:t>
      </w:r>
      <w:proofErr w:type="spellEnd"/>
      <w:r w:rsidRPr="00E15259">
        <w:rPr>
          <w:rFonts w:ascii="Times New Roman" w:eastAsia="Times New Roman" w:hAnsi="Times New Roman" w:cs="Times New Roman"/>
          <w:sz w:val="28"/>
          <w:szCs w:val="28"/>
          <w:shd w:val="clear" w:color="auto" w:fill="FFFFFF"/>
          <w:lang w:val="en-GB" w:eastAsia="ru-RU"/>
        </w:rPr>
        <w:t xml:space="preserve">, Z. </w:t>
      </w:r>
      <w:proofErr w:type="spellStart"/>
      <w:r w:rsidRPr="00E15259">
        <w:rPr>
          <w:rFonts w:ascii="Times New Roman" w:eastAsia="Times New Roman" w:hAnsi="Times New Roman" w:cs="Times New Roman"/>
          <w:sz w:val="28"/>
          <w:szCs w:val="28"/>
          <w:shd w:val="clear" w:color="auto" w:fill="FFFFFF"/>
          <w:lang w:val="en-GB" w:eastAsia="ru-RU"/>
        </w:rPr>
        <w:t>Ducheva</w:t>
      </w:r>
      <w:proofErr w:type="spellEnd"/>
      <w:r w:rsidRPr="00E15259">
        <w:rPr>
          <w:rFonts w:ascii="Times New Roman" w:eastAsia="Times New Roman" w:hAnsi="Times New Roman" w:cs="Times New Roman"/>
          <w:sz w:val="28"/>
          <w:szCs w:val="28"/>
          <w:shd w:val="clear" w:color="auto" w:fill="FFFFFF"/>
          <w:lang w:val="en-GB" w:eastAsia="ru-RU"/>
        </w:rPr>
        <w:t xml:space="preserve"> [14], A. </w:t>
      </w:r>
      <w:proofErr w:type="spellStart"/>
      <w:r w:rsidRPr="00E15259">
        <w:rPr>
          <w:rFonts w:ascii="Times New Roman" w:eastAsia="Times New Roman" w:hAnsi="Times New Roman" w:cs="Times New Roman"/>
          <w:sz w:val="28"/>
          <w:szCs w:val="28"/>
          <w:shd w:val="clear" w:color="auto" w:fill="FFFFFF"/>
          <w:lang w:val="en-GB" w:eastAsia="ru-RU"/>
        </w:rPr>
        <w:t>Striuk</w:t>
      </w:r>
      <w:proofErr w:type="spellEnd"/>
      <w:r w:rsidRPr="00E15259">
        <w:rPr>
          <w:rFonts w:ascii="Times New Roman" w:eastAsia="Times New Roman" w:hAnsi="Times New Roman" w:cs="Times New Roman"/>
          <w:sz w:val="28"/>
          <w:szCs w:val="28"/>
          <w:shd w:val="clear" w:color="auto" w:fill="FFFFFF"/>
          <w:lang w:val="en-GB" w:eastAsia="ru-RU"/>
        </w:rPr>
        <w:t xml:space="preserve"> [20],  </w:t>
      </w:r>
      <w:r w:rsidRPr="00E15259">
        <w:rPr>
          <w:rFonts w:ascii="Times New Roman" w:eastAsia="Times New Roman" w:hAnsi="Times New Roman" w:cs="Times New Roman"/>
          <w:sz w:val="28"/>
          <w:szCs w:val="28"/>
          <w:lang w:val="en-GB" w:eastAsia="ru-RU"/>
        </w:rPr>
        <w:t xml:space="preserve">S.-T. W. </w:t>
      </w:r>
      <w:proofErr w:type="spellStart"/>
      <w:r w:rsidRPr="00E15259">
        <w:rPr>
          <w:rFonts w:ascii="Times New Roman" w:eastAsia="Times New Roman" w:hAnsi="Times New Roman" w:cs="Times New Roman"/>
          <w:sz w:val="28"/>
          <w:szCs w:val="28"/>
          <w:lang w:val="en-GB" w:eastAsia="ru-RU"/>
        </w:rPr>
        <w:t>Sverdlik</w:t>
      </w:r>
      <w:proofErr w:type="spellEnd"/>
      <w:r w:rsidRPr="00E15259">
        <w:rPr>
          <w:rFonts w:ascii="Times New Roman" w:eastAsia="Times New Roman" w:hAnsi="Times New Roman" w:cs="Times New Roman"/>
          <w:sz w:val="28"/>
          <w:szCs w:val="28"/>
          <w:lang w:val="en-GB" w:eastAsia="ru-RU"/>
        </w:rPr>
        <w:t xml:space="preserve">, G. Lawver [21] devoted their works to the investigation of different aspects of cloud computing in higher education. </w:t>
      </w:r>
      <w:r w:rsidRPr="00E15259">
        <w:rPr>
          <w:rFonts w:ascii="Times New Roman" w:eastAsia="Times New Roman" w:hAnsi="Times New Roman" w:cs="Times New Roman"/>
          <w:sz w:val="28"/>
          <w:szCs w:val="28"/>
          <w:shd w:val="clear" w:color="auto" w:fill="FFFFFF"/>
          <w:lang w:val="en-GB" w:eastAsia="ru-RU"/>
        </w:rPr>
        <w:t xml:space="preserve">The profound analysis of the model of combined learning in training bachelors of software engineering at higher education establishments is given by </w:t>
      </w:r>
      <w:proofErr w:type="spellStart"/>
      <w:r w:rsidRPr="00E15259">
        <w:rPr>
          <w:rFonts w:ascii="Times New Roman" w:eastAsia="Times New Roman" w:hAnsi="Times New Roman" w:cs="Times New Roman"/>
          <w:sz w:val="28"/>
          <w:szCs w:val="28"/>
          <w:shd w:val="clear" w:color="auto" w:fill="FFFFFF"/>
          <w:lang w:val="en-GB" w:eastAsia="ru-RU"/>
        </w:rPr>
        <w:t>A.Striuk</w:t>
      </w:r>
      <w:proofErr w:type="spellEnd"/>
      <w:r w:rsidRPr="00E15259">
        <w:rPr>
          <w:rFonts w:ascii="Times New Roman" w:eastAsia="Times New Roman" w:hAnsi="Times New Roman" w:cs="Times New Roman"/>
          <w:sz w:val="28"/>
          <w:szCs w:val="28"/>
          <w:shd w:val="clear" w:color="auto" w:fill="FFFFFF"/>
          <w:lang w:val="en-GB" w:eastAsia="ru-RU"/>
        </w:rPr>
        <w:t xml:space="preserve"> [9]. Although a number of issues have been outlined there is an urgent need in creating a virtual learning environment that supports the general modern standards of specialists’ development at university. </w:t>
      </w:r>
    </w:p>
    <w:p w:rsidR="00E15259" w:rsidRPr="00E15259" w:rsidRDefault="00E15259" w:rsidP="00E15259">
      <w:pPr>
        <w:spacing w:after="0" w:line="240" w:lineRule="auto"/>
        <w:ind w:firstLine="709"/>
        <w:jc w:val="both"/>
        <w:rPr>
          <w:rFonts w:ascii="Times New Roman" w:eastAsia="Times New Roman" w:hAnsi="Times New Roman" w:cs="Times New Roman"/>
          <w:sz w:val="28"/>
          <w:szCs w:val="28"/>
          <w:lang w:val="en-GB" w:eastAsia="ru-RU"/>
        </w:rPr>
      </w:pPr>
      <w:r w:rsidRPr="00E15259">
        <w:rPr>
          <w:rFonts w:ascii="Times New Roman" w:eastAsia="Times New Roman" w:hAnsi="Times New Roman" w:cs="Times New Roman"/>
          <w:sz w:val="28"/>
          <w:szCs w:val="28"/>
          <w:lang w:val="en-GB" w:eastAsia="ru-RU"/>
        </w:rPr>
        <w:t xml:space="preserve">The major benefits of cloud computing are the availability of the development of the university infrastructure and the accessibility for educational materials from devices connected with the Internet. </w:t>
      </w:r>
    </w:p>
    <w:p w:rsidR="00E15259" w:rsidRPr="00E15259" w:rsidRDefault="00E15259" w:rsidP="00E15259">
      <w:pPr>
        <w:spacing w:after="0" w:line="240" w:lineRule="auto"/>
        <w:ind w:firstLine="709"/>
        <w:jc w:val="both"/>
        <w:rPr>
          <w:rFonts w:ascii="Times New Roman" w:eastAsia="Times New Roman" w:hAnsi="Times New Roman" w:cs="Times New Roman"/>
          <w:sz w:val="28"/>
          <w:szCs w:val="28"/>
          <w:lang w:val="en-US" w:eastAsia="ru-RU"/>
        </w:rPr>
      </w:pPr>
      <w:r w:rsidRPr="00E15259">
        <w:rPr>
          <w:rFonts w:ascii="Times New Roman" w:eastAsia="Times New Roman" w:hAnsi="Times New Roman" w:cs="Times New Roman"/>
          <w:sz w:val="28"/>
          <w:szCs w:val="28"/>
          <w:lang w:val="en-US" w:eastAsia="ru-RU"/>
        </w:rPr>
        <w:t xml:space="preserve">Due to the existence of a wide range of cloud providers, it is challenging for a university to choose the appropriate one. Moreover, there are objective restrictions for a higher education establishment to be followed. The first is to support the state policy in the sphere of regulation of the digitalization of education. The second factor to be considered is the affordable cost of the chosen cloud both for the university and the students. And the last point but of great importance is the insurance of the data security. </w:t>
      </w:r>
    </w:p>
    <w:p w:rsidR="00E15259" w:rsidRPr="00E15259" w:rsidRDefault="00E15259" w:rsidP="00E15259">
      <w:pPr>
        <w:spacing w:after="0" w:line="240" w:lineRule="auto"/>
        <w:ind w:firstLine="709"/>
        <w:jc w:val="both"/>
        <w:rPr>
          <w:rFonts w:ascii="Times New Roman" w:eastAsia="Times New Roman" w:hAnsi="Times New Roman" w:cs="Times New Roman"/>
          <w:sz w:val="28"/>
          <w:szCs w:val="28"/>
          <w:lang w:val="en-US" w:eastAsia="ru-RU"/>
        </w:rPr>
      </w:pPr>
      <w:r w:rsidRPr="00E15259">
        <w:rPr>
          <w:rFonts w:ascii="Times New Roman" w:eastAsia="Times New Roman" w:hAnsi="Times New Roman" w:cs="Times New Roman"/>
          <w:sz w:val="28"/>
          <w:szCs w:val="28"/>
          <w:lang w:val="en-US" w:eastAsia="ru-RU"/>
        </w:rPr>
        <w:t xml:space="preserve">One more factor in applying cloud services in students’ training at university is the allowance to access the educational materials remotely and the possibility to share them over multiple devices [8]. Moreover, knowledge transfer by means of the virtual learning environment is the way to increase the efficiency of students’ and educators’ collaboration. And this leads to the effectiveness of the process of prospective specialists’ training. </w:t>
      </w:r>
    </w:p>
    <w:p w:rsidR="00E15259" w:rsidRPr="00E15259" w:rsidRDefault="00E15259" w:rsidP="00E15259">
      <w:pPr>
        <w:spacing w:after="0" w:line="240" w:lineRule="auto"/>
        <w:ind w:firstLine="709"/>
        <w:jc w:val="both"/>
        <w:rPr>
          <w:rFonts w:ascii="Times New Roman" w:eastAsia="Times New Roman" w:hAnsi="Times New Roman" w:cs="Times New Roman"/>
          <w:sz w:val="28"/>
          <w:szCs w:val="28"/>
          <w:lang w:val="en-US" w:eastAsia="ru-RU"/>
        </w:rPr>
      </w:pPr>
      <w:r w:rsidRPr="00E15259">
        <w:rPr>
          <w:rFonts w:ascii="Times New Roman" w:eastAsia="Times New Roman" w:hAnsi="Times New Roman" w:cs="Times New Roman"/>
          <w:sz w:val="28"/>
          <w:szCs w:val="28"/>
          <w:lang w:val="en-US" w:eastAsia="ru-RU"/>
        </w:rPr>
        <w:t>Google cloud provides educational establishments with a set of services and tools to solve the above-mentioned problems. Signing the agreement for using G-Suite for education [2] the university gains the right to apply all sets of its components with a high level of security. The insurance and protection of sensitive educational and personal data in G-Suite are made through authorization identity management that requires each user to obtain the university’s prescribed account. The students of the information technologies department, as well as the lecturers of Alfred Nobel University, are the authorized customers of G-Suite. The benefits of the situation for both sides of the educational process are as follows; unlimited availability of free downloading of Google applications, expanded Google Drive storage space, the possibility to work in the virtual learning environment using preferable devices, for example, smartphones, etc. The last-mentioned fact is of great importance for reducing the cost of maintenance of special computer classes. A number of courses can be provided throughout the university using mobile devices with Internet access.</w:t>
      </w:r>
    </w:p>
    <w:p w:rsidR="00E15259" w:rsidRPr="00E15259" w:rsidRDefault="00E15259" w:rsidP="00E15259">
      <w:pPr>
        <w:spacing w:after="0" w:line="240" w:lineRule="auto"/>
        <w:ind w:firstLine="709"/>
        <w:jc w:val="both"/>
        <w:rPr>
          <w:rFonts w:ascii="Times New Roman" w:eastAsia="Times New Roman" w:hAnsi="Times New Roman" w:cs="Times New Roman"/>
          <w:sz w:val="28"/>
          <w:szCs w:val="28"/>
          <w:lang w:val="en-US" w:eastAsia="ru-RU"/>
        </w:rPr>
      </w:pPr>
      <w:r w:rsidRPr="00E15259">
        <w:rPr>
          <w:rFonts w:ascii="Times New Roman" w:eastAsia="Times New Roman" w:hAnsi="Times New Roman" w:cs="Times New Roman"/>
          <w:sz w:val="28"/>
          <w:szCs w:val="28"/>
          <w:lang w:val="en-US" w:eastAsia="ru-RU"/>
        </w:rPr>
        <w:t xml:space="preserve">The interim results of our project of G-Suite implementation as a virtual learning environment to enhance bachelors’ in computer science training have </w:t>
      </w:r>
      <w:r w:rsidRPr="00E15259">
        <w:rPr>
          <w:rFonts w:ascii="Times New Roman" w:eastAsia="Times New Roman" w:hAnsi="Times New Roman" w:cs="Times New Roman"/>
          <w:sz w:val="28"/>
          <w:szCs w:val="28"/>
          <w:lang w:val="en-US" w:eastAsia="ru-RU"/>
        </w:rPr>
        <w:lastRenderedPageBreak/>
        <w:t xml:space="preserve">been collected on the developing blended courses for the first and second years of study at the University. </w:t>
      </w:r>
    </w:p>
    <w:p w:rsidR="00E15259" w:rsidRPr="00E15259" w:rsidRDefault="00E15259" w:rsidP="00E15259">
      <w:pPr>
        <w:tabs>
          <w:tab w:val="left" w:pos="709"/>
          <w:tab w:val="left" w:pos="993"/>
        </w:tabs>
        <w:spacing w:after="0" w:line="240" w:lineRule="auto"/>
        <w:ind w:firstLine="709"/>
        <w:jc w:val="both"/>
        <w:rPr>
          <w:rFonts w:ascii="Times New Roman" w:eastAsia="Times New Roman" w:hAnsi="Times New Roman" w:cs="Times New Roman"/>
          <w:sz w:val="28"/>
          <w:szCs w:val="28"/>
          <w:lang w:val="en-US" w:eastAsia="ru-RU"/>
        </w:rPr>
      </w:pPr>
      <w:r w:rsidRPr="00E15259">
        <w:rPr>
          <w:rFonts w:ascii="Times New Roman" w:eastAsia="Times New Roman" w:hAnsi="Times New Roman" w:cs="Times New Roman"/>
          <w:sz w:val="28"/>
          <w:szCs w:val="28"/>
          <w:lang w:val="en-US" w:eastAsia="ru-RU"/>
        </w:rPr>
        <w:t xml:space="preserve">To achieve the primary goal the document management assistant Google Classroom (GC) has been chosen as a tool for representation of courses according to the curriculum. One of the first tasks is to verify and if possible to amplify the benefits of blended learning by means of chosen tools. We are fully aware of the complicated nature of the process of developing the course for a lecturer. In the connection, the general architecture of a course in GC has been introduced. It includes theoretical materials for lectures, seminars, tutorials, tasks with or without tests, issues for the modules, topics, or course assessment, self-work assignments, and optional materials or tasks of the lecturer’s choice. The architecture is driven by setting the deadline for each task. Moreover, tutorials, seminars, and </w:t>
      </w:r>
      <w:r w:rsidRPr="00E15259">
        <w:rPr>
          <w:rFonts w:ascii="Times New Roman" w:eastAsia="Times New Roman" w:hAnsi="Times New Roman" w:cs="Times New Roman"/>
          <w:sz w:val="28"/>
          <w:szCs w:val="28"/>
          <w:lang w:val="en-GB" w:eastAsia="ru-RU"/>
        </w:rPr>
        <w:t>laboratory activities</w:t>
      </w:r>
      <w:r w:rsidRPr="00E15259">
        <w:rPr>
          <w:rFonts w:ascii="Times New Roman" w:eastAsia="Times New Roman" w:hAnsi="Times New Roman" w:cs="Times New Roman"/>
          <w:sz w:val="28"/>
          <w:szCs w:val="28"/>
          <w:lang w:val="en-US" w:eastAsia="ru-RU"/>
        </w:rPr>
        <w:t xml:space="preserve"> are to be assessed virtually in GC. The requirements for all courses are obligatory. </w:t>
      </w:r>
    </w:p>
    <w:p w:rsidR="00E15259" w:rsidRPr="00E15259" w:rsidRDefault="00E15259" w:rsidP="00E15259">
      <w:pPr>
        <w:tabs>
          <w:tab w:val="left" w:pos="709"/>
          <w:tab w:val="left" w:pos="993"/>
        </w:tabs>
        <w:spacing w:after="0" w:line="240" w:lineRule="auto"/>
        <w:ind w:firstLine="709"/>
        <w:jc w:val="both"/>
        <w:rPr>
          <w:rFonts w:ascii="Times New Roman" w:eastAsia="Times New Roman" w:hAnsi="Times New Roman" w:cs="Times New Roman"/>
          <w:sz w:val="28"/>
          <w:szCs w:val="28"/>
          <w:lang w:val="en-US" w:eastAsia="ru-RU"/>
        </w:rPr>
      </w:pPr>
      <w:r w:rsidRPr="00E15259">
        <w:rPr>
          <w:rFonts w:ascii="Times New Roman" w:eastAsia="Times New Roman" w:hAnsi="Times New Roman" w:cs="Times New Roman"/>
          <w:sz w:val="28"/>
          <w:szCs w:val="28"/>
          <w:lang w:val="en-US" w:eastAsia="ru-RU"/>
        </w:rPr>
        <w:t xml:space="preserve">At the beginning of the autumn semester of the academic year, four courses were introduced for the first and second-year students of the information technologies department of Alfred Nobel University. The above-suggested architecture was applied to manage Informatics, Introductory Course to Speciality, English, and Business English. The outcomes at the end of the first module make it possible to point out a significant change in students’ attitudes towards the performance of self-work assignments and submission of scheduled tasks. Moreover, the new virtual learning environment is considered a powerful convenient supporting service by all participants interviewed. The flexibility of the suggested service enables students to share materials within the course in the GC using smartphones and tablets. </w:t>
      </w:r>
    </w:p>
    <w:p w:rsidR="00E15259" w:rsidRPr="00E15259" w:rsidRDefault="00E15259" w:rsidP="00E15259">
      <w:pPr>
        <w:tabs>
          <w:tab w:val="left" w:pos="709"/>
          <w:tab w:val="left" w:pos="993"/>
          <w:tab w:val="left" w:pos="2771"/>
        </w:tabs>
        <w:spacing w:after="0" w:line="240" w:lineRule="auto"/>
        <w:ind w:firstLine="709"/>
        <w:jc w:val="both"/>
        <w:rPr>
          <w:rFonts w:ascii="Times New Roman" w:eastAsia="Times New Roman" w:hAnsi="Times New Roman" w:cs="Times New Roman"/>
          <w:sz w:val="28"/>
          <w:szCs w:val="28"/>
          <w:lang w:val="en-US" w:eastAsia="ru-RU"/>
        </w:rPr>
      </w:pPr>
      <w:r w:rsidRPr="00E15259">
        <w:rPr>
          <w:rFonts w:ascii="Times New Roman" w:eastAsia="Times New Roman" w:hAnsi="Times New Roman" w:cs="Times New Roman"/>
          <w:b/>
          <w:sz w:val="28"/>
          <w:szCs w:val="28"/>
          <w:lang w:val="en-US" w:eastAsia="ru-RU"/>
        </w:rPr>
        <w:t xml:space="preserve">Conclusions. </w:t>
      </w:r>
      <w:r w:rsidRPr="00E15259">
        <w:rPr>
          <w:rFonts w:ascii="Times New Roman" w:eastAsia="Times New Roman" w:hAnsi="Times New Roman" w:cs="Times New Roman"/>
          <w:sz w:val="28"/>
          <w:szCs w:val="28"/>
          <w:lang w:val="en-US" w:eastAsia="ru-RU"/>
        </w:rPr>
        <w:t>It is possible to make a conclusion that G Suite for education enables creating a new virtual learning environment to enhance the training of prospective specialists in the information technology sphere. The suggested architecture can serve the general principles of blended learning courses at university, such as a progressive development in complexity and professional relevance. It means that the content of the materials, tasks, tests in terms of topics is selected according to the curriculum and range of standards of specialty. Moreover, self-work assignments on a course are supported by theoretical materials, sufficient examples, schemes, templates, additional resources, by links in a virtual learning environment that is accessible from any students’ devices, especially smartphones. The awareness of the importance of a modern virtual environment for the design of university courses is prospective both for further research in the field of applying cloud-based technology to enhance teaching and learning at higher educational establishments as well as for the programming.</w:t>
      </w:r>
    </w:p>
    <w:p w:rsidR="00E15259" w:rsidRPr="00E15259" w:rsidRDefault="00E15259" w:rsidP="00E15259">
      <w:pPr>
        <w:spacing w:after="0" w:line="240" w:lineRule="auto"/>
        <w:ind w:firstLine="709"/>
        <w:jc w:val="center"/>
        <w:rPr>
          <w:rFonts w:ascii="Times New Roman" w:eastAsia="Times New Roman" w:hAnsi="Times New Roman" w:cs="Times New Roman"/>
          <w:b/>
          <w:i/>
          <w:sz w:val="28"/>
          <w:szCs w:val="28"/>
          <w:lang w:val="en-US" w:eastAsia="ru-RU"/>
        </w:rPr>
      </w:pPr>
      <w:r w:rsidRPr="00E15259">
        <w:rPr>
          <w:rFonts w:ascii="Times New Roman" w:eastAsia="Times New Roman" w:hAnsi="Times New Roman" w:cs="Times New Roman"/>
          <w:b/>
          <w:i/>
          <w:sz w:val="28"/>
          <w:szCs w:val="28"/>
          <w:lang w:val="en-US" w:eastAsia="ru-RU"/>
        </w:rPr>
        <w:t>References</w:t>
      </w:r>
    </w:p>
    <w:p w:rsidR="00E15259" w:rsidRPr="00E15259" w:rsidRDefault="00E15259" w:rsidP="00E15259">
      <w:pPr>
        <w:numPr>
          <w:ilvl w:val="0"/>
          <w:numId w:val="1"/>
        </w:numPr>
        <w:tabs>
          <w:tab w:val="left" w:pos="284"/>
          <w:tab w:val="left" w:pos="426"/>
        </w:tabs>
        <w:spacing w:after="0" w:line="240" w:lineRule="auto"/>
        <w:contextualSpacing/>
        <w:jc w:val="both"/>
        <w:rPr>
          <w:rFonts w:ascii="Times New Roman" w:eastAsia="Times New Roman" w:hAnsi="Times New Roman" w:cs="Times New Roman"/>
          <w:sz w:val="28"/>
          <w:szCs w:val="28"/>
          <w:lang w:val="fr-FR"/>
        </w:rPr>
      </w:pPr>
      <w:r w:rsidRPr="00E15259">
        <w:rPr>
          <w:rFonts w:ascii="Times New Roman" w:eastAsia="Times New Roman" w:hAnsi="Times New Roman" w:cs="Times New Roman"/>
          <w:sz w:val="28"/>
          <w:szCs w:val="28"/>
          <w:lang w:val="en-US"/>
        </w:rPr>
        <w:t xml:space="preserve">European reference framework of key competences for lifelong learning [online]. </w:t>
      </w:r>
      <w:r w:rsidRPr="00E15259">
        <w:rPr>
          <w:rFonts w:ascii="Times New Roman" w:eastAsia="Times New Roman" w:hAnsi="Times New Roman" w:cs="Times New Roman"/>
          <w:sz w:val="28"/>
          <w:szCs w:val="28"/>
          <w:lang w:val="fr-FR"/>
        </w:rPr>
        <w:t xml:space="preserve">Availible: </w:t>
      </w:r>
      <w:hyperlink r:id="rId5" w:history="1">
        <w:r w:rsidRPr="00E15259">
          <w:rPr>
            <w:rFonts w:ascii="Times New Roman" w:eastAsia="Times New Roman" w:hAnsi="Times New Roman" w:cs="Times New Roman"/>
            <w:color w:val="0000FF" w:themeColor="hyperlink"/>
            <w:sz w:val="28"/>
            <w:szCs w:val="28"/>
            <w:u w:val="single"/>
            <w:lang w:val="fr-FR"/>
          </w:rPr>
          <w:t>http://ec.europa.eu/education/sites/education/files/swd-recomendation-key-competences-life-long-learning.pdf</w:t>
        </w:r>
      </w:hyperlink>
      <w:r w:rsidRPr="00E15259">
        <w:rPr>
          <w:rFonts w:ascii="Times New Roman" w:eastAsia="Times New Roman" w:hAnsi="Times New Roman" w:cs="Times New Roman"/>
          <w:sz w:val="28"/>
          <w:szCs w:val="28"/>
          <w:lang w:val="fr-FR"/>
        </w:rPr>
        <w:t>.</w:t>
      </w:r>
    </w:p>
    <w:p w:rsidR="00E15259" w:rsidRPr="00E15259" w:rsidRDefault="00E15259" w:rsidP="00E15259">
      <w:pPr>
        <w:numPr>
          <w:ilvl w:val="0"/>
          <w:numId w:val="1"/>
        </w:numPr>
        <w:tabs>
          <w:tab w:val="left" w:pos="284"/>
          <w:tab w:val="left" w:pos="426"/>
        </w:tabs>
        <w:spacing w:after="0" w:line="240" w:lineRule="auto"/>
        <w:contextualSpacing/>
        <w:jc w:val="both"/>
        <w:rPr>
          <w:rFonts w:ascii="Times New Roman" w:eastAsia="Times New Roman" w:hAnsi="Times New Roman" w:cs="Times New Roman"/>
          <w:sz w:val="28"/>
          <w:szCs w:val="28"/>
          <w:lang w:val="fr-FR"/>
        </w:rPr>
      </w:pPr>
      <w:r w:rsidRPr="00E15259">
        <w:rPr>
          <w:rFonts w:ascii="Times New Roman" w:eastAsia="Times New Roman" w:hAnsi="Times New Roman" w:cs="Times New Roman"/>
          <w:sz w:val="28"/>
          <w:szCs w:val="28"/>
        </w:rPr>
        <w:t>G-Suite [</w:t>
      </w:r>
      <w:r w:rsidRPr="00E15259">
        <w:rPr>
          <w:rFonts w:ascii="Times New Roman" w:eastAsia="Times New Roman" w:hAnsi="Times New Roman" w:cs="Times New Roman"/>
          <w:sz w:val="28"/>
          <w:szCs w:val="28"/>
          <w:lang w:val="fr-FR"/>
        </w:rPr>
        <w:t>online</w:t>
      </w:r>
      <w:r w:rsidRPr="00E15259">
        <w:rPr>
          <w:rFonts w:ascii="Times New Roman" w:eastAsia="Times New Roman" w:hAnsi="Times New Roman" w:cs="Times New Roman"/>
          <w:sz w:val="28"/>
          <w:szCs w:val="28"/>
        </w:rPr>
        <w:t xml:space="preserve">]. - </w:t>
      </w:r>
      <w:r w:rsidRPr="00E15259">
        <w:rPr>
          <w:rFonts w:ascii="Times New Roman" w:eastAsia="Times New Roman" w:hAnsi="Times New Roman" w:cs="Times New Roman"/>
          <w:sz w:val="28"/>
          <w:szCs w:val="28"/>
          <w:lang w:val="fr-FR"/>
        </w:rPr>
        <w:t>Availible</w:t>
      </w:r>
      <w:r w:rsidRPr="00E15259">
        <w:rPr>
          <w:rFonts w:ascii="Times New Roman" w:eastAsia="Times New Roman" w:hAnsi="Times New Roman" w:cs="Times New Roman"/>
          <w:sz w:val="28"/>
          <w:szCs w:val="28"/>
        </w:rPr>
        <w:t xml:space="preserve">: </w:t>
      </w:r>
      <w:hyperlink r:id="rId6" w:history="1">
        <w:r w:rsidRPr="00E15259">
          <w:rPr>
            <w:rFonts w:ascii="Times New Roman" w:eastAsia="Times New Roman" w:hAnsi="Times New Roman" w:cs="Times New Roman"/>
            <w:color w:val="0000FF" w:themeColor="hyperlink"/>
            <w:sz w:val="28"/>
            <w:szCs w:val="28"/>
            <w:u w:val="single"/>
          </w:rPr>
          <w:t>https://edu.google.com/products/gsuite-for-education</w:t>
        </w:r>
      </w:hyperlink>
      <w:r w:rsidRPr="00E15259">
        <w:rPr>
          <w:rFonts w:ascii="Times New Roman" w:eastAsia="Times New Roman" w:hAnsi="Times New Roman" w:cs="Times New Roman"/>
          <w:sz w:val="28"/>
          <w:szCs w:val="28"/>
          <w:lang w:val="fr-FR"/>
        </w:rPr>
        <w:t>.</w:t>
      </w:r>
    </w:p>
    <w:p w:rsidR="00E15259" w:rsidRPr="00E15259" w:rsidRDefault="00E15259" w:rsidP="00E15259">
      <w:pPr>
        <w:numPr>
          <w:ilvl w:val="0"/>
          <w:numId w:val="1"/>
        </w:numPr>
        <w:tabs>
          <w:tab w:val="left" w:pos="284"/>
          <w:tab w:val="left" w:pos="426"/>
        </w:tabs>
        <w:spacing w:after="0" w:line="240" w:lineRule="auto"/>
        <w:contextualSpacing/>
        <w:jc w:val="both"/>
        <w:rPr>
          <w:rFonts w:ascii="Times New Roman" w:eastAsia="Times New Roman" w:hAnsi="Times New Roman" w:cs="Times New Roman"/>
          <w:sz w:val="28"/>
          <w:szCs w:val="28"/>
        </w:rPr>
      </w:pPr>
      <w:r w:rsidRPr="00E15259">
        <w:rPr>
          <w:rFonts w:ascii="Times New Roman" w:eastAsia="Times New Roman" w:hAnsi="Times New Roman" w:cs="Times New Roman"/>
          <w:sz w:val="28"/>
          <w:szCs w:val="28"/>
          <w:lang w:val="fr-FR"/>
        </w:rPr>
        <w:lastRenderedPageBreak/>
        <w:t>Kiv</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A</w:t>
      </w:r>
      <w:r w:rsidRPr="00E15259">
        <w:rPr>
          <w:rFonts w:ascii="Times New Roman" w:eastAsia="Times New Roman" w:hAnsi="Times New Roman" w:cs="Times New Roman"/>
          <w:sz w:val="28"/>
          <w:szCs w:val="28"/>
        </w:rPr>
        <w:t>.</w:t>
      </w:r>
      <w:r w:rsidRPr="00E15259">
        <w:rPr>
          <w:rFonts w:ascii="Times New Roman" w:eastAsia="Times New Roman" w:hAnsi="Times New Roman" w:cs="Times New Roman"/>
          <w:sz w:val="28"/>
          <w:szCs w:val="28"/>
          <w:lang w:val="fr-FR"/>
        </w:rPr>
        <w:t>E</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Soloviev</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V</w:t>
      </w:r>
      <w:r w:rsidRPr="00E15259">
        <w:rPr>
          <w:rFonts w:ascii="Times New Roman" w:eastAsia="Times New Roman" w:hAnsi="Times New Roman" w:cs="Times New Roman"/>
          <w:sz w:val="28"/>
          <w:szCs w:val="28"/>
        </w:rPr>
        <w:t>.</w:t>
      </w:r>
      <w:r w:rsidRPr="00E15259">
        <w:rPr>
          <w:rFonts w:ascii="Times New Roman" w:eastAsia="Times New Roman" w:hAnsi="Times New Roman" w:cs="Times New Roman"/>
          <w:sz w:val="28"/>
          <w:szCs w:val="28"/>
          <w:lang w:val="fr-FR"/>
        </w:rPr>
        <w:t>N</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Semerikov</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S</w:t>
      </w:r>
      <w:r w:rsidRPr="00E15259">
        <w:rPr>
          <w:rFonts w:ascii="Times New Roman" w:eastAsia="Times New Roman" w:hAnsi="Times New Roman" w:cs="Times New Roman"/>
          <w:sz w:val="28"/>
          <w:szCs w:val="28"/>
        </w:rPr>
        <w:t>.</w:t>
      </w:r>
      <w:r w:rsidRPr="00E15259">
        <w:rPr>
          <w:rFonts w:ascii="Times New Roman" w:eastAsia="Times New Roman" w:hAnsi="Times New Roman" w:cs="Times New Roman"/>
          <w:sz w:val="28"/>
          <w:szCs w:val="28"/>
          <w:lang w:val="fr-FR"/>
        </w:rPr>
        <w:t>O</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CTE</w:t>
      </w:r>
      <w:r w:rsidRPr="00E15259">
        <w:rPr>
          <w:rFonts w:ascii="Times New Roman" w:eastAsia="Times New Roman" w:hAnsi="Times New Roman" w:cs="Times New Roman"/>
          <w:sz w:val="28"/>
          <w:szCs w:val="28"/>
        </w:rPr>
        <w:t xml:space="preserve"> 2018 – </w:t>
      </w:r>
      <w:r w:rsidRPr="00E15259">
        <w:rPr>
          <w:rFonts w:ascii="Times New Roman" w:eastAsia="Times New Roman" w:hAnsi="Times New Roman" w:cs="Times New Roman"/>
          <w:sz w:val="28"/>
          <w:szCs w:val="28"/>
          <w:lang w:val="fr-FR"/>
        </w:rPr>
        <w:t>How</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cloud</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technologies</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continues</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to</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transform</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education</w:t>
      </w:r>
      <w:r w:rsidRPr="00E15259">
        <w:rPr>
          <w:rFonts w:ascii="Times New Roman" w:eastAsia="Times New Roman" w:hAnsi="Times New Roman" w:cs="Times New Roman"/>
          <w:sz w:val="28"/>
          <w:szCs w:val="28"/>
        </w:rPr>
        <w:t xml:space="preserve"> / </w:t>
      </w:r>
      <w:r w:rsidRPr="00E15259">
        <w:rPr>
          <w:rFonts w:ascii="Times New Roman" w:eastAsia="Times New Roman" w:hAnsi="Times New Roman" w:cs="Times New Roman"/>
          <w:sz w:val="28"/>
          <w:szCs w:val="28"/>
          <w:lang w:val="fr-FR"/>
        </w:rPr>
        <w:t>A</w:t>
      </w:r>
      <w:r w:rsidRPr="00E15259">
        <w:rPr>
          <w:rFonts w:ascii="Times New Roman" w:eastAsia="Times New Roman" w:hAnsi="Times New Roman" w:cs="Times New Roman"/>
          <w:sz w:val="28"/>
          <w:szCs w:val="28"/>
        </w:rPr>
        <w:t>.</w:t>
      </w:r>
      <w:r w:rsidRPr="00E15259">
        <w:rPr>
          <w:rFonts w:ascii="Times New Roman" w:eastAsia="Times New Roman" w:hAnsi="Times New Roman" w:cs="Times New Roman"/>
          <w:sz w:val="28"/>
          <w:szCs w:val="28"/>
          <w:lang w:val="fr-FR"/>
        </w:rPr>
        <w:t>E</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Kiv</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V</w:t>
      </w:r>
      <w:r w:rsidRPr="00E15259">
        <w:rPr>
          <w:rFonts w:ascii="Times New Roman" w:eastAsia="Times New Roman" w:hAnsi="Times New Roman" w:cs="Times New Roman"/>
          <w:sz w:val="28"/>
          <w:szCs w:val="28"/>
        </w:rPr>
        <w:t>.</w:t>
      </w:r>
      <w:r w:rsidRPr="00E15259">
        <w:rPr>
          <w:rFonts w:ascii="Times New Roman" w:eastAsia="Times New Roman" w:hAnsi="Times New Roman" w:cs="Times New Roman"/>
          <w:sz w:val="28"/>
          <w:szCs w:val="28"/>
          <w:lang w:val="fr-FR"/>
        </w:rPr>
        <w:t>N</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Soloviev</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S</w:t>
      </w:r>
      <w:r w:rsidRPr="00E15259">
        <w:rPr>
          <w:rFonts w:ascii="Times New Roman" w:eastAsia="Times New Roman" w:hAnsi="Times New Roman" w:cs="Times New Roman"/>
          <w:sz w:val="28"/>
          <w:szCs w:val="28"/>
        </w:rPr>
        <w:t>.</w:t>
      </w:r>
      <w:r w:rsidRPr="00E15259">
        <w:rPr>
          <w:rFonts w:ascii="Times New Roman" w:eastAsia="Times New Roman" w:hAnsi="Times New Roman" w:cs="Times New Roman"/>
          <w:sz w:val="28"/>
          <w:szCs w:val="28"/>
          <w:lang w:val="fr-FR"/>
        </w:rPr>
        <w:t>O</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Semerikov</w:t>
      </w:r>
      <w:r w:rsidRPr="00E15259">
        <w:rPr>
          <w:rFonts w:ascii="Times New Roman" w:eastAsia="Times New Roman" w:hAnsi="Times New Roman" w:cs="Times New Roman"/>
          <w:sz w:val="28"/>
          <w:szCs w:val="28"/>
        </w:rPr>
        <w:t xml:space="preserve"> // </w:t>
      </w:r>
      <w:r w:rsidRPr="00E15259">
        <w:rPr>
          <w:rFonts w:ascii="Times New Roman" w:eastAsia="Times New Roman" w:hAnsi="Times New Roman" w:cs="Times New Roman"/>
          <w:sz w:val="28"/>
          <w:szCs w:val="28"/>
          <w:lang w:val="fr-FR"/>
        </w:rPr>
        <w:t>Proceedings</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of</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the</w:t>
      </w:r>
      <w:r w:rsidRPr="00E15259">
        <w:rPr>
          <w:rFonts w:ascii="Times New Roman" w:eastAsia="Times New Roman" w:hAnsi="Times New Roman" w:cs="Times New Roman"/>
          <w:sz w:val="28"/>
          <w:szCs w:val="28"/>
        </w:rPr>
        <w:t xml:space="preserve"> 6 </w:t>
      </w:r>
      <w:r w:rsidRPr="00E15259">
        <w:rPr>
          <w:rFonts w:ascii="Times New Roman" w:eastAsia="Times New Roman" w:hAnsi="Times New Roman" w:cs="Times New Roman"/>
          <w:sz w:val="28"/>
          <w:szCs w:val="28"/>
          <w:lang w:val="fr-FR"/>
        </w:rPr>
        <w:t>th</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Workshop</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on</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Cloud</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Technologies</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in</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Education</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CTE</w:t>
      </w:r>
      <w:r w:rsidRPr="00E15259">
        <w:rPr>
          <w:rFonts w:ascii="Times New Roman" w:eastAsia="Times New Roman" w:hAnsi="Times New Roman" w:cs="Times New Roman"/>
          <w:sz w:val="28"/>
          <w:szCs w:val="28"/>
        </w:rPr>
        <w:t xml:space="preserve"> 2018), </w:t>
      </w:r>
      <w:r w:rsidRPr="00E15259">
        <w:rPr>
          <w:rFonts w:ascii="Times New Roman" w:eastAsia="Times New Roman" w:hAnsi="Times New Roman" w:cs="Times New Roman"/>
          <w:sz w:val="28"/>
          <w:szCs w:val="28"/>
          <w:lang w:val="fr-FR"/>
        </w:rPr>
        <w:t>Kryvyi</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Rih</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Ukraine</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December</w:t>
      </w:r>
      <w:r w:rsidRPr="00E15259">
        <w:rPr>
          <w:rFonts w:ascii="Times New Roman" w:eastAsia="Times New Roman" w:hAnsi="Times New Roman" w:cs="Times New Roman"/>
          <w:sz w:val="28"/>
          <w:szCs w:val="28"/>
        </w:rPr>
        <w:t xml:space="preserve"> 21, 2018. - </w:t>
      </w:r>
      <w:r w:rsidRPr="00E15259">
        <w:rPr>
          <w:rFonts w:ascii="Times New Roman" w:eastAsia="Times New Roman" w:hAnsi="Times New Roman" w:cs="Times New Roman"/>
          <w:sz w:val="28"/>
          <w:szCs w:val="28"/>
          <w:lang w:val="fr-FR"/>
        </w:rPr>
        <w:t>Kryvyi</w:t>
      </w:r>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fr-FR"/>
        </w:rPr>
        <w:t>Rih</w:t>
      </w:r>
      <w:r w:rsidRPr="00E15259">
        <w:rPr>
          <w:rFonts w:ascii="Times New Roman" w:eastAsia="Times New Roman" w:hAnsi="Times New Roman" w:cs="Times New Roman"/>
          <w:sz w:val="28"/>
          <w:szCs w:val="28"/>
        </w:rPr>
        <w:t xml:space="preserve">, 2019. – </w:t>
      </w:r>
      <w:r w:rsidRPr="00E15259">
        <w:rPr>
          <w:rFonts w:ascii="Times New Roman" w:eastAsia="Times New Roman" w:hAnsi="Times New Roman" w:cs="Times New Roman"/>
          <w:sz w:val="28"/>
          <w:szCs w:val="28"/>
          <w:lang w:val="fr-FR"/>
        </w:rPr>
        <w:t>pp</w:t>
      </w:r>
      <w:r w:rsidRPr="00E15259">
        <w:rPr>
          <w:rFonts w:ascii="Times New Roman" w:eastAsia="Times New Roman" w:hAnsi="Times New Roman" w:cs="Times New Roman"/>
          <w:sz w:val="28"/>
          <w:szCs w:val="28"/>
        </w:rPr>
        <w:t>. 7-18.</w:t>
      </w:r>
    </w:p>
    <w:p w:rsidR="00E15259" w:rsidRPr="00E15259" w:rsidRDefault="00E15259" w:rsidP="00E15259">
      <w:pPr>
        <w:numPr>
          <w:ilvl w:val="0"/>
          <w:numId w:val="1"/>
        </w:numPr>
        <w:tabs>
          <w:tab w:val="left" w:pos="284"/>
          <w:tab w:val="left" w:pos="426"/>
        </w:tabs>
        <w:spacing w:after="0" w:line="240" w:lineRule="auto"/>
        <w:contextualSpacing/>
        <w:jc w:val="both"/>
        <w:rPr>
          <w:rFonts w:ascii="Times New Roman" w:eastAsia="Times New Roman" w:hAnsi="Times New Roman" w:cs="Times New Roman"/>
          <w:sz w:val="28"/>
          <w:szCs w:val="28"/>
          <w:lang w:val="en-US"/>
        </w:rPr>
      </w:pPr>
      <w:proofErr w:type="spellStart"/>
      <w:r w:rsidRPr="00E15259">
        <w:rPr>
          <w:rFonts w:ascii="Times New Roman" w:eastAsia="Times New Roman" w:hAnsi="Times New Roman" w:cs="Times New Roman"/>
          <w:sz w:val="28"/>
          <w:szCs w:val="28"/>
          <w:lang w:val="en-US"/>
        </w:rPr>
        <w:t>Kotkova</w:t>
      </w:r>
      <w:proofErr w:type="spellEnd"/>
      <w:r w:rsidRPr="00E15259">
        <w:rPr>
          <w:rFonts w:ascii="Times New Roman" w:eastAsia="Times New Roman" w:hAnsi="Times New Roman" w:cs="Times New Roman"/>
          <w:sz w:val="28"/>
          <w:szCs w:val="28"/>
          <w:lang w:val="en-US"/>
        </w:rPr>
        <w:t xml:space="preserve"> V.V., </w:t>
      </w:r>
      <w:proofErr w:type="spellStart"/>
      <w:r w:rsidRPr="00E15259">
        <w:rPr>
          <w:rFonts w:ascii="Times New Roman" w:eastAsia="Times New Roman" w:hAnsi="Times New Roman" w:cs="Times New Roman"/>
          <w:sz w:val="28"/>
          <w:szCs w:val="28"/>
          <w:lang w:val="en-US"/>
        </w:rPr>
        <w:t>Perminova</w:t>
      </w:r>
      <w:proofErr w:type="spellEnd"/>
      <w:r w:rsidRPr="00E15259">
        <w:rPr>
          <w:rFonts w:ascii="Times New Roman" w:eastAsia="Times New Roman" w:hAnsi="Times New Roman" w:cs="Times New Roman"/>
          <w:sz w:val="28"/>
          <w:szCs w:val="28"/>
          <w:lang w:val="en-US"/>
        </w:rPr>
        <w:t xml:space="preserve"> L.A. Study of Kherson state university students and teachers’ attitudes to the using of ICT / V.V. </w:t>
      </w:r>
      <w:proofErr w:type="spellStart"/>
      <w:r w:rsidRPr="00E15259">
        <w:rPr>
          <w:rFonts w:ascii="Times New Roman" w:eastAsia="Times New Roman" w:hAnsi="Times New Roman" w:cs="Times New Roman"/>
          <w:sz w:val="28"/>
          <w:szCs w:val="28"/>
          <w:lang w:val="en-US"/>
        </w:rPr>
        <w:t>Kotkova</w:t>
      </w:r>
      <w:proofErr w:type="spellEnd"/>
      <w:r w:rsidRPr="00E15259">
        <w:rPr>
          <w:rFonts w:ascii="Times New Roman" w:eastAsia="Times New Roman" w:hAnsi="Times New Roman" w:cs="Times New Roman"/>
          <w:sz w:val="28"/>
          <w:szCs w:val="28"/>
          <w:lang w:val="en-US"/>
        </w:rPr>
        <w:t xml:space="preserve">, L.A. </w:t>
      </w:r>
      <w:proofErr w:type="spellStart"/>
      <w:r w:rsidRPr="00E15259">
        <w:rPr>
          <w:rFonts w:ascii="Times New Roman" w:eastAsia="Times New Roman" w:hAnsi="Times New Roman" w:cs="Times New Roman"/>
          <w:sz w:val="28"/>
          <w:szCs w:val="28"/>
          <w:lang w:val="en-US"/>
        </w:rPr>
        <w:t>Perminova</w:t>
      </w:r>
      <w:proofErr w:type="spellEnd"/>
      <w:r w:rsidRPr="00E15259">
        <w:rPr>
          <w:rFonts w:ascii="Times New Roman" w:eastAsia="Times New Roman" w:hAnsi="Times New Roman" w:cs="Times New Roman"/>
          <w:sz w:val="28"/>
          <w:szCs w:val="28"/>
          <w:lang w:val="en-US"/>
        </w:rPr>
        <w:t>, // Information Technologies and Learning Tools. – 2019. – No 72 (4). – pp. 194-203.</w:t>
      </w:r>
    </w:p>
    <w:p w:rsidR="00E15259" w:rsidRPr="00E15259" w:rsidRDefault="00E15259" w:rsidP="00E15259">
      <w:pPr>
        <w:numPr>
          <w:ilvl w:val="0"/>
          <w:numId w:val="1"/>
        </w:numPr>
        <w:tabs>
          <w:tab w:val="left" w:pos="284"/>
          <w:tab w:val="left" w:pos="426"/>
        </w:tabs>
        <w:spacing w:after="0" w:line="240" w:lineRule="auto"/>
        <w:contextualSpacing/>
        <w:jc w:val="both"/>
        <w:rPr>
          <w:rFonts w:ascii="Times New Roman" w:eastAsia="Times New Roman" w:hAnsi="Times New Roman" w:cs="Times New Roman"/>
          <w:sz w:val="28"/>
          <w:szCs w:val="28"/>
          <w:lang w:val="en-US"/>
        </w:rPr>
      </w:pPr>
      <w:proofErr w:type="spellStart"/>
      <w:r w:rsidRPr="00E15259">
        <w:rPr>
          <w:rFonts w:ascii="Times New Roman" w:eastAsia="Times New Roman" w:hAnsi="Times New Roman" w:cs="Times New Roman"/>
          <w:sz w:val="28"/>
          <w:szCs w:val="28"/>
          <w:lang w:val="en-US"/>
        </w:rPr>
        <w:t>Nayar</w:t>
      </w:r>
      <w:proofErr w:type="spellEnd"/>
      <w:r w:rsidRPr="00E15259">
        <w:rPr>
          <w:rFonts w:ascii="Times New Roman" w:eastAsia="Times New Roman" w:hAnsi="Times New Roman" w:cs="Times New Roman"/>
          <w:sz w:val="28"/>
          <w:szCs w:val="28"/>
          <w:lang w:val="en-US"/>
        </w:rPr>
        <w:t xml:space="preserve"> K.B., Kumar V. Cost benefit analysis of cloud computing in Education / K.B. </w:t>
      </w:r>
      <w:proofErr w:type="spellStart"/>
      <w:r w:rsidRPr="00E15259">
        <w:rPr>
          <w:rFonts w:ascii="Times New Roman" w:eastAsia="Times New Roman" w:hAnsi="Times New Roman" w:cs="Times New Roman"/>
          <w:sz w:val="28"/>
          <w:szCs w:val="28"/>
          <w:lang w:val="en-US"/>
        </w:rPr>
        <w:t>Nayar</w:t>
      </w:r>
      <w:proofErr w:type="spellEnd"/>
      <w:r w:rsidRPr="00E15259">
        <w:rPr>
          <w:rFonts w:ascii="Times New Roman" w:eastAsia="Times New Roman" w:hAnsi="Times New Roman" w:cs="Times New Roman"/>
          <w:sz w:val="28"/>
          <w:szCs w:val="28"/>
          <w:lang w:val="en-US"/>
        </w:rPr>
        <w:t>, V. Kumar // International Journal of Business Information Systems. – 2018. – Vol. 27 (2) – pp. 205-221.</w:t>
      </w:r>
    </w:p>
    <w:p w:rsidR="00E15259" w:rsidRPr="00E15259" w:rsidRDefault="00E15259" w:rsidP="00E15259">
      <w:pPr>
        <w:numPr>
          <w:ilvl w:val="0"/>
          <w:numId w:val="1"/>
        </w:numPr>
        <w:tabs>
          <w:tab w:val="left" w:pos="284"/>
          <w:tab w:val="left" w:pos="426"/>
        </w:tabs>
        <w:spacing w:after="0" w:line="240" w:lineRule="auto"/>
        <w:contextualSpacing/>
        <w:jc w:val="both"/>
        <w:rPr>
          <w:rFonts w:ascii="Times New Roman" w:eastAsia="Times New Roman" w:hAnsi="Times New Roman" w:cs="Times New Roman"/>
          <w:sz w:val="28"/>
          <w:szCs w:val="28"/>
          <w:lang w:val="en-US"/>
        </w:rPr>
      </w:pPr>
      <w:proofErr w:type="spellStart"/>
      <w:r w:rsidRPr="00E15259">
        <w:rPr>
          <w:rFonts w:ascii="Times New Roman" w:eastAsia="Times New Roman" w:hAnsi="Times New Roman" w:cs="Times New Roman"/>
          <w:sz w:val="28"/>
          <w:szCs w:val="28"/>
          <w:lang w:val="en-US"/>
        </w:rPr>
        <w:t>Neveda</w:t>
      </w:r>
      <w:proofErr w:type="spellEnd"/>
      <w:r w:rsidRPr="00E15259">
        <w:rPr>
          <w:rFonts w:ascii="Times New Roman" w:eastAsia="Times New Roman" w:hAnsi="Times New Roman" w:cs="Times New Roman"/>
          <w:sz w:val="28"/>
          <w:szCs w:val="28"/>
          <w:lang w:val="en-US"/>
        </w:rPr>
        <w:t xml:space="preserve"> V., </w:t>
      </w:r>
      <w:proofErr w:type="spellStart"/>
      <w:r w:rsidRPr="00E15259">
        <w:rPr>
          <w:rFonts w:ascii="Times New Roman" w:eastAsia="Times New Roman" w:hAnsi="Times New Roman" w:cs="Times New Roman"/>
          <w:sz w:val="28"/>
          <w:szCs w:val="28"/>
          <w:lang w:val="en-US"/>
        </w:rPr>
        <w:t>Dineva</w:t>
      </w:r>
      <w:proofErr w:type="spellEnd"/>
      <w:r w:rsidRPr="00E15259">
        <w:rPr>
          <w:rFonts w:ascii="Times New Roman" w:eastAsia="Times New Roman" w:hAnsi="Times New Roman" w:cs="Times New Roman"/>
          <w:sz w:val="28"/>
          <w:szCs w:val="28"/>
          <w:lang w:val="en-US"/>
        </w:rPr>
        <w:t xml:space="preserve"> S., </w:t>
      </w:r>
      <w:proofErr w:type="spellStart"/>
      <w:r w:rsidRPr="00E15259">
        <w:rPr>
          <w:rFonts w:ascii="Times New Roman" w:eastAsia="Times New Roman" w:hAnsi="Times New Roman" w:cs="Times New Roman"/>
          <w:sz w:val="28"/>
          <w:szCs w:val="28"/>
          <w:lang w:val="en-US"/>
        </w:rPr>
        <w:t>Ducheva</w:t>
      </w:r>
      <w:proofErr w:type="spellEnd"/>
      <w:r w:rsidRPr="00E15259">
        <w:rPr>
          <w:rFonts w:ascii="Times New Roman" w:eastAsia="Times New Roman" w:hAnsi="Times New Roman" w:cs="Times New Roman"/>
          <w:sz w:val="28"/>
          <w:szCs w:val="28"/>
          <w:lang w:val="en-US"/>
        </w:rPr>
        <w:t xml:space="preserve"> Z. Student in blended learning by flipped classroom approach / V. </w:t>
      </w:r>
      <w:proofErr w:type="spellStart"/>
      <w:r w:rsidRPr="00E15259">
        <w:rPr>
          <w:rFonts w:ascii="Times New Roman" w:eastAsia="Times New Roman" w:hAnsi="Times New Roman" w:cs="Times New Roman"/>
          <w:sz w:val="28"/>
          <w:szCs w:val="28"/>
          <w:lang w:val="en-US"/>
        </w:rPr>
        <w:t>Neveda</w:t>
      </w:r>
      <w:proofErr w:type="spellEnd"/>
      <w:r w:rsidRPr="00E15259">
        <w:rPr>
          <w:rFonts w:ascii="Times New Roman" w:eastAsia="Times New Roman" w:hAnsi="Times New Roman" w:cs="Times New Roman"/>
          <w:sz w:val="28"/>
          <w:szCs w:val="28"/>
          <w:lang w:val="en-US"/>
        </w:rPr>
        <w:t xml:space="preserve">, S. </w:t>
      </w:r>
      <w:proofErr w:type="spellStart"/>
      <w:r w:rsidRPr="00E15259">
        <w:rPr>
          <w:rFonts w:ascii="Times New Roman" w:eastAsia="Times New Roman" w:hAnsi="Times New Roman" w:cs="Times New Roman"/>
          <w:sz w:val="28"/>
          <w:szCs w:val="28"/>
          <w:lang w:val="en-US"/>
        </w:rPr>
        <w:t>Dineva</w:t>
      </w:r>
      <w:proofErr w:type="spellEnd"/>
      <w:r w:rsidRPr="00E15259">
        <w:rPr>
          <w:rFonts w:ascii="Times New Roman" w:eastAsia="Times New Roman" w:hAnsi="Times New Roman" w:cs="Times New Roman"/>
          <w:sz w:val="28"/>
          <w:szCs w:val="28"/>
          <w:lang w:val="en-US"/>
        </w:rPr>
        <w:t xml:space="preserve">, Z. </w:t>
      </w:r>
      <w:proofErr w:type="spellStart"/>
      <w:r w:rsidRPr="00E15259">
        <w:rPr>
          <w:rFonts w:ascii="Times New Roman" w:eastAsia="Times New Roman" w:hAnsi="Times New Roman" w:cs="Times New Roman"/>
          <w:sz w:val="28"/>
          <w:szCs w:val="28"/>
          <w:lang w:val="en-US"/>
        </w:rPr>
        <w:t>Ducheva</w:t>
      </w:r>
      <w:proofErr w:type="spellEnd"/>
      <w:r w:rsidRPr="00E15259">
        <w:rPr>
          <w:rFonts w:ascii="Times New Roman" w:eastAsia="Times New Roman" w:hAnsi="Times New Roman" w:cs="Times New Roman"/>
          <w:sz w:val="28"/>
          <w:szCs w:val="28"/>
          <w:lang w:val="en-US"/>
        </w:rPr>
        <w:t xml:space="preserve"> // Information Technologies and Learning Tools. – 2019. – No 72 (4) – pp. 204-213.</w:t>
      </w:r>
    </w:p>
    <w:p w:rsidR="00E15259" w:rsidRPr="00E15259" w:rsidRDefault="00E15259" w:rsidP="00E15259">
      <w:pPr>
        <w:numPr>
          <w:ilvl w:val="0"/>
          <w:numId w:val="1"/>
        </w:numPr>
        <w:tabs>
          <w:tab w:val="left" w:pos="284"/>
          <w:tab w:val="left" w:pos="426"/>
        </w:tabs>
        <w:spacing w:after="0" w:line="240" w:lineRule="auto"/>
        <w:contextualSpacing/>
        <w:jc w:val="both"/>
        <w:rPr>
          <w:rFonts w:ascii="Times New Roman" w:eastAsia="Times New Roman" w:hAnsi="Times New Roman" w:cs="Times New Roman"/>
          <w:sz w:val="28"/>
          <w:szCs w:val="28"/>
          <w:lang w:val="en-US"/>
        </w:rPr>
      </w:pPr>
      <w:proofErr w:type="spellStart"/>
      <w:r w:rsidRPr="00E15259">
        <w:rPr>
          <w:rFonts w:ascii="Times New Roman" w:eastAsia="Times New Roman" w:hAnsi="Times New Roman" w:cs="Times New Roman"/>
          <w:sz w:val="28"/>
          <w:szCs w:val="28"/>
          <w:lang w:val="en-US"/>
        </w:rPr>
        <w:t>Nosenko</w:t>
      </w:r>
      <w:proofErr w:type="spellEnd"/>
      <w:r w:rsidRPr="00E15259">
        <w:rPr>
          <w:rFonts w:ascii="Times New Roman" w:eastAsia="Times New Roman" w:hAnsi="Times New Roman" w:cs="Times New Roman"/>
          <w:sz w:val="28"/>
          <w:szCs w:val="28"/>
          <w:lang w:val="en-US"/>
        </w:rPr>
        <w:t xml:space="preserve"> </w:t>
      </w:r>
      <w:proofErr w:type="spellStart"/>
      <w:r w:rsidRPr="00E15259">
        <w:rPr>
          <w:rFonts w:ascii="Times New Roman" w:eastAsia="Times New Roman" w:hAnsi="Times New Roman" w:cs="Times New Roman"/>
          <w:sz w:val="28"/>
          <w:szCs w:val="28"/>
          <w:lang w:val="en-US"/>
        </w:rPr>
        <w:t>Yu.H</w:t>
      </w:r>
      <w:proofErr w:type="spellEnd"/>
      <w:r w:rsidRPr="00E15259">
        <w:rPr>
          <w:rFonts w:ascii="Times New Roman" w:eastAsia="Times New Roman" w:hAnsi="Times New Roman" w:cs="Times New Roman"/>
          <w:sz w:val="28"/>
          <w:szCs w:val="28"/>
          <w:lang w:val="en-US"/>
        </w:rPr>
        <w:t xml:space="preserve">., </w:t>
      </w:r>
      <w:proofErr w:type="spellStart"/>
      <w:r w:rsidRPr="00E15259">
        <w:rPr>
          <w:rFonts w:ascii="Times New Roman" w:eastAsia="Times New Roman" w:hAnsi="Times New Roman" w:cs="Times New Roman"/>
          <w:sz w:val="28"/>
          <w:szCs w:val="28"/>
          <w:lang w:val="en-US"/>
        </w:rPr>
        <w:t>Popel</w:t>
      </w:r>
      <w:proofErr w:type="spellEnd"/>
      <w:r w:rsidRPr="00E15259">
        <w:rPr>
          <w:rFonts w:ascii="Times New Roman" w:eastAsia="Times New Roman" w:hAnsi="Times New Roman" w:cs="Times New Roman"/>
          <w:sz w:val="28"/>
          <w:szCs w:val="28"/>
          <w:lang w:val="en-US"/>
        </w:rPr>
        <w:t xml:space="preserve"> M.V., </w:t>
      </w:r>
      <w:proofErr w:type="spellStart"/>
      <w:r w:rsidRPr="00E15259">
        <w:rPr>
          <w:rFonts w:ascii="Times New Roman" w:eastAsia="Times New Roman" w:hAnsi="Times New Roman" w:cs="Times New Roman"/>
          <w:sz w:val="28"/>
          <w:szCs w:val="28"/>
          <w:lang w:val="en-US"/>
        </w:rPr>
        <w:t>Shyshkina</w:t>
      </w:r>
      <w:proofErr w:type="spellEnd"/>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en-US"/>
        </w:rPr>
        <w:t>M.P. The state of the art and perspectives of using adaptive cloud-based learning systems in higher education pedagogical institutions (the scope of Ukraine)</w:t>
      </w:r>
      <w:r w:rsidRPr="00E15259">
        <w:rPr>
          <w:rFonts w:ascii="Times New Roman" w:eastAsia="Times New Roman" w:hAnsi="Times New Roman" w:cs="Times New Roman"/>
          <w:sz w:val="28"/>
          <w:szCs w:val="28"/>
        </w:rPr>
        <w:t xml:space="preserve"> / </w:t>
      </w:r>
      <w:proofErr w:type="spellStart"/>
      <w:r w:rsidRPr="00E15259">
        <w:rPr>
          <w:rFonts w:ascii="Times New Roman" w:eastAsia="Times New Roman" w:hAnsi="Times New Roman" w:cs="Times New Roman"/>
          <w:sz w:val="28"/>
          <w:szCs w:val="28"/>
          <w:lang w:val="en-US"/>
        </w:rPr>
        <w:t>Yu.H</w:t>
      </w:r>
      <w:proofErr w:type="spellEnd"/>
      <w:r w:rsidRPr="00E15259">
        <w:rPr>
          <w:rFonts w:ascii="Times New Roman" w:eastAsia="Times New Roman" w:hAnsi="Times New Roman" w:cs="Times New Roman"/>
          <w:sz w:val="28"/>
          <w:szCs w:val="28"/>
          <w:lang w:val="en-US"/>
        </w:rPr>
        <w:t>.</w:t>
      </w:r>
      <w:r w:rsidRPr="00E15259">
        <w:rPr>
          <w:rFonts w:ascii="Times New Roman" w:eastAsia="Times New Roman" w:hAnsi="Times New Roman" w:cs="Times New Roman"/>
          <w:sz w:val="28"/>
          <w:szCs w:val="28"/>
        </w:rPr>
        <w:t xml:space="preserve"> </w:t>
      </w:r>
      <w:proofErr w:type="spellStart"/>
      <w:r w:rsidRPr="00E15259">
        <w:rPr>
          <w:rFonts w:ascii="Times New Roman" w:eastAsia="Times New Roman" w:hAnsi="Times New Roman" w:cs="Times New Roman"/>
          <w:sz w:val="28"/>
          <w:szCs w:val="28"/>
          <w:lang w:val="en-US"/>
        </w:rPr>
        <w:t>Nosenko</w:t>
      </w:r>
      <w:proofErr w:type="spellEnd"/>
      <w:r w:rsidRPr="00E15259">
        <w:rPr>
          <w:rFonts w:ascii="Times New Roman" w:eastAsia="Times New Roman" w:hAnsi="Times New Roman" w:cs="Times New Roman"/>
          <w:sz w:val="28"/>
          <w:szCs w:val="28"/>
          <w:lang w:val="en-US"/>
        </w:rPr>
        <w:t xml:space="preserve">, M.V. </w:t>
      </w:r>
      <w:proofErr w:type="spellStart"/>
      <w:r w:rsidRPr="00E15259">
        <w:rPr>
          <w:rFonts w:ascii="Times New Roman" w:eastAsia="Times New Roman" w:hAnsi="Times New Roman" w:cs="Times New Roman"/>
          <w:sz w:val="28"/>
          <w:szCs w:val="28"/>
          <w:lang w:val="en-US"/>
        </w:rPr>
        <w:t>Popel</w:t>
      </w:r>
      <w:proofErr w:type="spellEnd"/>
      <w:r w:rsidRPr="00E15259">
        <w:rPr>
          <w:rFonts w:ascii="Times New Roman" w:eastAsia="Times New Roman" w:hAnsi="Times New Roman" w:cs="Times New Roman"/>
          <w:sz w:val="28"/>
          <w:szCs w:val="28"/>
        </w:rPr>
        <w:t xml:space="preserve">, </w:t>
      </w:r>
      <w:r w:rsidRPr="00E15259">
        <w:rPr>
          <w:rFonts w:ascii="Times New Roman" w:eastAsia="Times New Roman" w:hAnsi="Times New Roman" w:cs="Times New Roman"/>
          <w:sz w:val="28"/>
          <w:szCs w:val="28"/>
          <w:lang w:val="en-US"/>
        </w:rPr>
        <w:t xml:space="preserve">M.P. </w:t>
      </w:r>
      <w:proofErr w:type="spellStart"/>
      <w:r w:rsidRPr="00E15259">
        <w:rPr>
          <w:rFonts w:ascii="Times New Roman" w:eastAsia="Times New Roman" w:hAnsi="Times New Roman" w:cs="Times New Roman"/>
          <w:sz w:val="28"/>
          <w:szCs w:val="28"/>
          <w:lang w:val="en-US"/>
        </w:rPr>
        <w:t>Shyshkina</w:t>
      </w:r>
      <w:proofErr w:type="spellEnd"/>
      <w:r w:rsidRPr="00E15259">
        <w:rPr>
          <w:rFonts w:ascii="Times New Roman" w:eastAsia="Times New Roman" w:hAnsi="Times New Roman" w:cs="Times New Roman"/>
          <w:sz w:val="28"/>
          <w:szCs w:val="28"/>
        </w:rPr>
        <w:t xml:space="preserve"> // С</w:t>
      </w:r>
      <w:r w:rsidRPr="00E15259">
        <w:rPr>
          <w:rFonts w:ascii="Times New Roman" w:eastAsia="Times New Roman" w:hAnsi="Times New Roman" w:cs="Times New Roman"/>
          <w:sz w:val="28"/>
          <w:szCs w:val="28"/>
          <w:lang w:val="en-US"/>
        </w:rPr>
        <w:t xml:space="preserve">loud Technologies in Education : Proceedings of the 6th Workshop on Cloud Technologies in Education (CTE 2018), </w:t>
      </w:r>
      <w:proofErr w:type="spellStart"/>
      <w:r w:rsidRPr="00E15259">
        <w:rPr>
          <w:rFonts w:ascii="Times New Roman" w:eastAsia="Times New Roman" w:hAnsi="Times New Roman" w:cs="Times New Roman"/>
          <w:sz w:val="28"/>
          <w:szCs w:val="28"/>
          <w:lang w:val="en-US"/>
        </w:rPr>
        <w:t>Kryvyi</w:t>
      </w:r>
      <w:proofErr w:type="spellEnd"/>
      <w:r w:rsidRPr="00E15259">
        <w:rPr>
          <w:rFonts w:ascii="Times New Roman" w:eastAsia="Times New Roman" w:hAnsi="Times New Roman" w:cs="Times New Roman"/>
          <w:sz w:val="28"/>
          <w:szCs w:val="28"/>
          <w:lang w:val="en-US"/>
        </w:rPr>
        <w:t xml:space="preserve"> </w:t>
      </w:r>
      <w:proofErr w:type="spellStart"/>
      <w:r w:rsidRPr="00E15259">
        <w:rPr>
          <w:rFonts w:ascii="Times New Roman" w:eastAsia="Times New Roman" w:hAnsi="Times New Roman" w:cs="Times New Roman"/>
          <w:sz w:val="28"/>
          <w:szCs w:val="28"/>
          <w:lang w:val="en-US"/>
        </w:rPr>
        <w:t>Rih</w:t>
      </w:r>
      <w:proofErr w:type="spellEnd"/>
      <w:r w:rsidRPr="00E15259">
        <w:rPr>
          <w:rFonts w:ascii="Times New Roman" w:eastAsia="Times New Roman" w:hAnsi="Times New Roman" w:cs="Times New Roman"/>
          <w:sz w:val="28"/>
          <w:szCs w:val="28"/>
          <w:lang w:val="en-US"/>
        </w:rPr>
        <w:t xml:space="preserve">, Ukraine, December 21, 2018 / ed. by </w:t>
      </w:r>
      <w:proofErr w:type="spellStart"/>
      <w:r w:rsidRPr="00E15259">
        <w:rPr>
          <w:rFonts w:ascii="Times New Roman" w:eastAsia="Times New Roman" w:hAnsi="Times New Roman" w:cs="Times New Roman"/>
          <w:sz w:val="28"/>
          <w:szCs w:val="28"/>
          <w:lang w:val="en-US"/>
        </w:rPr>
        <w:t>Kiv</w:t>
      </w:r>
      <w:proofErr w:type="spellEnd"/>
      <w:r w:rsidRPr="00E15259">
        <w:rPr>
          <w:rFonts w:ascii="Times New Roman" w:eastAsia="Times New Roman" w:hAnsi="Times New Roman" w:cs="Times New Roman"/>
          <w:sz w:val="28"/>
          <w:szCs w:val="28"/>
          <w:lang w:val="en-US"/>
        </w:rPr>
        <w:t xml:space="preserve"> A.E., Soloviev V.N. – </w:t>
      </w:r>
      <w:proofErr w:type="spellStart"/>
      <w:r w:rsidRPr="00E15259">
        <w:rPr>
          <w:rFonts w:ascii="Times New Roman" w:eastAsia="Times New Roman" w:hAnsi="Times New Roman" w:cs="Times New Roman"/>
          <w:sz w:val="28"/>
          <w:szCs w:val="28"/>
          <w:lang w:val="en-US"/>
        </w:rPr>
        <w:t>Kryvyi</w:t>
      </w:r>
      <w:proofErr w:type="spellEnd"/>
      <w:r w:rsidRPr="00E15259">
        <w:rPr>
          <w:rFonts w:ascii="Times New Roman" w:eastAsia="Times New Roman" w:hAnsi="Times New Roman" w:cs="Times New Roman"/>
          <w:sz w:val="28"/>
          <w:szCs w:val="28"/>
          <w:lang w:val="en-US"/>
        </w:rPr>
        <w:t xml:space="preserve"> </w:t>
      </w:r>
      <w:proofErr w:type="spellStart"/>
      <w:r w:rsidRPr="00E15259">
        <w:rPr>
          <w:rFonts w:ascii="Times New Roman" w:eastAsia="Times New Roman" w:hAnsi="Times New Roman" w:cs="Times New Roman"/>
          <w:sz w:val="28"/>
          <w:szCs w:val="28"/>
          <w:lang w:val="en-US"/>
        </w:rPr>
        <w:t>Rih</w:t>
      </w:r>
      <w:proofErr w:type="spellEnd"/>
      <w:r w:rsidRPr="00E15259">
        <w:rPr>
          <w:rFonts w:ascii="Times New Roman" w:eastAsia="Times New Roman" w:hAnsi="Times New Roman" w:cs="Times New Roman"/>
          <w:sz w:val="28"/>
          <w:szCs w:val="28"/>
          <w:lang w:val="en-US"/>
        </w:rPr>
        <w:t xml:space="preserve">, 2019. – pp. 173–183. </w:t>
      </w:r>
    </w:p>
    <w:p w:rsidR="00E15259" w:rsidRPr="00E15259" w:rsidRDefault="00E15259" w:rsidP="00E15259">
      <w:pPr>
        <w:numPr>
          <w:ilvl w:val="0"/>
          <w:numId w:val="1"/>
        </w:numPr>
        <w:tabs>
          <w:tab w:val="left" w:pos="284"/>
          <w:tab w:val="left" w:pos="426"/>
        </w:tabs>
        <w:spacing w:after="0" w:line="240" w:lineRule="auto"/>
        <w:contextualSpacing/>
        <w:jc w:val="both"/>
        <w:rPr>
          <w:rFonts w:ascii="Times New Roman" w:eastAsia="Times New Roman" w:hAnsi="Times New Roman" w:cs="Times New Roman"/>
          <w:sz w:val="28"/>
          <w:szCs w:val="28"/>
          <w:lang w:val="en-US"/>
        </w:rPr>
      </w:pPr>
      <w:r w:rsidRPr="00E15259">
        <w:rPr>
          <w:rFonts w:ascii="Times New Roman" w:eastAsia="Times New Roman" w:hAnsi="Times New Roman" w:cs="Times New Roman"/>
          <w:sz w:val="28"/>
          <w:szCs w:val="28"/>
          <w:lang w:val="en-US"/>
        </w:rPr>
        <w:t xml:space="preserve">Stieglitz S., </w:t>
      </w:r>
      <w:proofErr w:type="spellStart"/>
      <w:r w:rsidRPr="00E15259">
        <w:rPr>
          <w:rFonts w:ascii="Times New Roman" w:eastAsia="Times New Roman" w:hAnsi="Times New Roman" w:cs="Times New Roman"/>
          <w:sz w:val="28"/>
          <w:szCs w:val="28"/>
          <w:lang w:val="en-US"/>
        </w:rPr>
        <w:t>Meske</w:t>
      </w:r>
      <w:proofErr w:type="spellEnd"/>
      <w:r w:rsidRPr="00E15259">
        <w:rPr>
          <w:rFonts w:ascii="Times New Roman" w:eastAsia="Times New Roman" w:hAnsi="Times New Roman" w:cs="Times New Roman"/>
          <w:sz w:val="28"/>
          <w:szCs w:val="28"/>
          <w:lang w:val="en-US"/>
        </w:rPr>
        <w:t xml:space="preserve"> Ch., </w:t>
      </w:r>
      <w:proofErr w:type="spellStart"/>
      <w:r w:rsidRPr="00E15259">
        <w:rPr>
          <w:rFonts w:ascii="Times New Roman" w:eastAsia="Times New Roman" w:hAnsi="Times New Roman" w:cs="Times New Roman"/>
          <w:sz w:val="28"/>
          <w:szCs w:val="28"/>
          <w:lang w:val="en-US"/>
        </w:rPr>
        <w:t>Vogl</w:t>
      </w:r>
      <w:proofErr w:type="spellEnd"/>
      <w:r w:rsidRPr="00E15259">
        <w:rPr>
          <w:rFonts w:ascii="Times New Roman" w:eastAsia="Times New Roman" w:hAnsi="Times New Roman" w:cs="Times New Roman"/>
          <w:sz w:val="28"/>
          <w:szCs w:val="28"/>
          <w:lang w:val="en-US"/>
        </w:rPr>
        <w:t xml:space="preserve"> R., Rudolph D. Demand for cloud services as an infrastructure in higher education // Conference papers of the Thirty Fifth International Conference on Information systems, Auckland, 2014. – pp. 1-18. </w:t>
      </w:r>
    </w:p>
    <w:p w:rsidR="00E15259" w:rsidRPr="00E15259" w:rsidRDefault="00E15259" w:rsidP="00E15259">
      <w:pPr>
        <w:numPr>
          <w:ilvl w:val="0"/>
          <w:numId w:val="1"/>
        </w:numPr>
        <w:tabs>
          <w:tab w:val="left" w:pos="284"/>
          <w:tab w:val="left" w:pos="426"/>
          <w:tab w:val="left" w:pos="1237"/>
        </w:tabs>
        <w:spacing w:after="0" w:line="240" w:lineRule="auto"/>
        <w:contextualSpacing/>
        <w:jc w:val="both"/>
        <w:rPr>
          <w:rFonts w:ascii="Times New Roman" w:eastAsia="Times New Roman" w:hAnsi="Times New Roman" w:cs="Times New Roman"/>
          <w:sz w:val="28"/>
          <w:szCs w:val="28"/>
          <w:lang w:val="en-GB"/>
        </w:rPr>
      </w:pPr>
      <w:proofErr w:type="spellStart"/>
      <w:r w:rsidRPr="00E15259">
        <w:rPr>
          <w:rFonts w:ascii="Times New Roman" w:eastAsia="Times New Roman" w:hAnsi="Times New Roman" w:cs="Times New Roman"/>
          <w:sz w:val="28"/>
          <w:szCs w:val="28"/>
          <w:lang w:val="en-GB"/>
        </w:rPr>
        <w:t>Striuk</w:t>
      </w:r>
      <w:proofErr w:type="spellEnd"/>
      <w:r w:rsidRPr="00E15259">
        <w:rPr>
          <w:rFonts w:ascii="Times New Roman" w:eastAsia="Times New Roman" w:hAnsi="Times New Roman" w:cs="Times New Roman"/>
          <w:sz w:val="28"/>
          <w:szCs w:val="28"/>
          <w:lang w:val="en-GB"/>
        </w:rPr>
        <w:t xml:space="preserve">, A. M.: Design blended learning of system programming for bachelor of software engineering. In: Theory and methods of learning mathematics, physics, informatics, vol. 10 (3), pp. 157-163. </w:t>
      </w:r>
      <w:proofErr w:type="spellStart"/>
      <w:r w:rsidRPr="00E15259">
        <w:rPr>
          <w:rFonts w:ascii="Times New Roman" w:eastAsia="Times New Roman" w:hAnsi="Times New Roman" w:cs="Times New Roman"/>
          <w:sz w:val="28"/>
          <w:szCs w:val="28"/>
          <w:lang w:val="en-GB"/>
        </w:rPr>
        <w:t>Kryvyi</w:t>
      </w:r>
      <w:proofErr w:type="spellEnd"/>
      <w:r w:rsidRPr="00E15259">
        <w:rPr>
          <w:rFonts w:ascii="Times New Roman" w:eastAsia="Times New Roman" w:hAnsi="Times New Roman" w:cs="Times New Roman"/>
          <w:sz w:val="28"/>
          <w:szCs w:val="28"/>
          <w:lang w:val="en-GB"/>
        </w:rPr>
        <w:t xml:space="preserve"> </w:t>
      </w:r>
      <w:proofErr w:type="spellStart"/>
      <w:r w:rsidRPr="00E15259">
        <w:rPr>
          <w:rFonts w:ascii="Times New Roman" w:eastAsia="Times New Roman" w:hAnsi="Times New Roman" w:cs="Times New Roman"/>
          <w:sz w:val="28"/>
          <w:szCs w:val="28"/>
          <w:lang w:val="en-GB"/>
        </w:rPr>
        <w:t>Rih</w:t>
      </w:r>
      <w:proofErr w:type="spellEnd"/>
      <w:r w:rsidRPr="00E15259">
        <w:rPr>
          <w:rFonts w:ascii="Times New Roman" w:eastAsia="Times New Roman" w:hAnsi="Times New Roman" w:cs="Times New Roman"/>
          <w:sz w:val="28"/>
          <w:szCs w:val="28"/>
          <w:lang w:val="en-GB"/>
        </w:rPr>
        <w:t xml:space="preserve">, </w:t>
      </w:r>
      <w:proofErr w:type="spellStart"/>
      <w:r w:rsidRPr="00E15259">
        <w:rPr>
          <w:rFonts w:ascii="Times New Roman" w:eastAsia="Times New Roman" w:hAnsi="Times New Roman" w:cs="Times New Roman"/>
          <w:sz w:val="28"/>
          <w:szCs w:val="28"/>
          <w:lang w:val="en-GB"/>
        </w:rPr>
        <w:t>Vydavnychyi</w:t>
      </w:r>
      <w:proofErr w:type="spellEnd"/>
      <w:r w:rsidRPr="00E15259">
        <w:rPr>
          <w:rFonts w:ascii="Times New Roman" w:eastAsia="Times New Roman" w:hAnsi="Times New Roman" w:cs="Times New Roman"/>
          <w:sz w:val="28"/>
          <w:szCs w:val="28"/>
          <w:lang w:val="en-GB"/>
        </w:rPr>
        <w:t xml:space="preserve"> </w:t>
      </w:r>
      <w:proofErr w:type="spellStart"/>
      <w:r w:rsidRPr="00E15259">
        <w:rPr>
          <w:rFonts w:ascii="Times New Roman" w:eastAsia="Times New Roman" w:hAnsi="Times New Roman" w:cs="Times New Roman"/>
          <w:sz w:val="28"/>
          <w:szCs w:val="28"/>
          <w:lang w:val="en-GB"/>
        </w:rPr>
        <w:t>viddil</w:t>
      </w:r>
      <w:proofErr w:type="spellEnd"/>
      <w:r w:rsidRPr="00E15259">
        <w:rPr>
          <w:rFonts w:ascii="Times New Roman" w:eastAsia="Times New Roman" w:hAnsi="Times New Roman" w:cs="Times New Roman"/>
          <w:sz w:val="28"/>
          <w:szCs w:val="28"/>
          <w:lang w:val="en-GB"/>
        </w:rPr>
        <w:t xml:space="preserve"> </w:t>
      </w:r>
      <w:proofErr w:type="spellStart"/>
      <w:r w:rsidRPr="00E15259">
        <w:rPr>
          <w:rFonts w:ascii="Times New Roman" w:eastAsia="Times New Roman" w:hAnsi="Times New Roman" w:cs="Times New Roman"/>
          <w:sz w:val="28"/>
          <w:szCs w:val="28"/>
          <w:lang w:val="en-GB"/>
        </w:rPr>
        <w:t>NMetAU</w:t>
      </w:r>
      <w:proofErr w:type="spellEnd"/>
      <w:r w:rsidRPr="00E15259">
        <w:rPr>
          <w:rFonts w:ascii="Times New Roman" w:eastAsia="Times New Roman" w:hAnsi="Times New Roman" w:cs="Times New Roman"/>
          <w:sz w:val="28"/>
          <w:szCs w:val="28"/>
          <w:lang w:val="en-GB"/>
        </w:rPr>
        <w:t xml:space="preserve"> (2012)</w:t>
      </w:r>
    </w:p>
    <w:p w:rsidR="00E15259" w:rsidRPr="00E15259" w:rsidRDefault="00E15259" w:rsidP="00E15259">
      <w:pPr>
        <w:numPr>
          <w:ilvl w:val="0"/>
          <w:numId w:val="1"/>
        </w:numPr>
        <w:tabs>
          <w:tab w:val="left" w:pos="284"/>
          <w:tab w:val="left" w:pos="426"/>
        </w:tabs>
        <w:spacing w:after="0" w:line="240" w:lineRule="auto"/>
        <w:contextualSpacing/>
        <w:jc w:val="both"/>
        <w:rPr>
          <w:rFonts w:ascii="Times New Roman" w:eastAsia="Times New Roman" w:hAnsi="Times New Roman" w:cs="Times New Roman"/>
          <w:sz w:val="28"/>
          <w:szCs w:val="28"/>
          <w:lang w:val="en-US"/>
        </w:rPr>
      </w:pPr>
      <w:proofErr w:type="spellStart"/>
      <w:r w:rsidRPr="00E15259">
        <w:rPr>
          <w:rFonts w:ascii="Times New Roman" w:eastAsia="Times New Roman" w:hAnsi="Times New Roman" w:cs="Times New Roman"/>
          <w:sz w:val="28"/>
          <w:szCs w:val="28"/>
        </w:rPr>
        <w:t>Sverdlik</w:t>
      </w:r>
      <w:proofErr w:type="spellEnd"/>
      <w:r w:rsidRPr="00E15259">
        <w:rPr>
          <w:rFonts w:ascii="Times New Roman" w:eastAsia="Times New Roman" w:hAnsi="Times New Roman" w:cs="Times New Roman"/>
          <w:sz w:val="28"/>
          <w:szCs w:val="28"/>
          <w:lang w:val="en-US"/>
        </w:rPr>
        <w:t>,</w:t>
      </w:r>
      <w:r w:rsidRPr="00E15259">
        <w:rPr>
          <w:rFonts w:ascii="Times New Roman" w:eastAsia="Times New Roman" w:hAnsi="Times New Roman" w:cs="Times New Roman"/>
          <w:sz w:val="28"/>
          <w:szCs w:val="28"/>
        </w:rPr>
        <w:t xml:space="preserve"> S</w:t>
      </w:r>
      <w:r w:rsidRPr="00E15259">
        <w:rPr>
          <w:rFonts w:ascii="Times New Roman" w:eastAsia="Times New Roman" w:hAnsi="Times New Roman" w:cs="Times New Roman"/>
          <w:sz w:val="28"/>
          <w:szCs w:val="28"/>
          <w:lang w:val="en-US"/>
        </w:rPr>
        <w:t>.-</w:t>
      </w:r>
      <w:r w:rsidRPr="00E15259">
        <w:rPr>
          <w:rFonts w:ascii="Times New Roman" w:eastAsia="Times New Roman" w:hAnsi="Times New Roman" w:cs="Times New Roman"/>
          <w:sz w:val="28"/>
          <w:szCs w:val="28"/>
        </w:rPr>
        <w:t>T</w:t>
      </w:r>
      <w:r w:rsidRPr="00E15259">
        <w:rPr>
          <w:rFonts w:ascii="Times New Roman" w:eastAsia="Times New Roman" w:hAnsi="Times New Roman" w:cs="Times New Roman"/>
          <w:sz w:val="28"/>
          <w:szCs w:val="28"/>
          <w:lang w:val="en-US"/>
        </w:rPr>
        <w:t xml:space="preserve">. </w:t>
      </w:r>
      <w:r w:rsidRPr="00E15259">
        <w:rPr>
          <w:rFonts w:ascii="Times New Roman" w:eastAsia="Times New Roman" w:hAnsi="Times New Roman" w:cs="Times New Roman"/>
          <w:sz w:val="28"/>
          <w:szCs w:val="28"/>
        </w:rPr>
        <w:t>W</w:t>
      </w:r>
      <w:r w:rsidRPr="00E15259">
        <w:rPr>
          <w:rFonts w:ascii="Times New Roman" w:eastAsia="Times New Roman" w:hAnsi="Times New Roman" w:cs="Times New Roman"/>
          <w:sz w:val="28"/>
          <w:szCs w:val="28"/>
          <w:lang w:val="en-US"/>
        </w:rPr>
        <w:t xml:space="preserve">., </w:t>
      </w:r>
      <w:proofErr w:type="spellStart"/>
      <w:r w:rsidRPr="00E15259">
        <w:rPr>
          <w:rFonts w:ascii="Times New Roman" w:eastAsia="Times New Roman" w:hAnsi="Times New Roman" w:cs="Times New Roman"/>
          <w:sz w:val="28"/>
          <w:szCs w:val="28"/>
        </w:rPr>
        <w:t>Lawver</w:t>
      </w:r>
      <w:proofErr w:type="spellEnd"/>
      <w:r w:rsidRPr="00E15259">
        <w:rPr>
          <w:rFonts w:ascii="Times New Roman" w:eastAsia="Times New Roman" w:hAnsi="Times New Roman" w:cs="Times New Roman"/>
          <w:sz w:val="28"/>
          <w:szCs w:val="28"/>
          <w:lang w:val="en-US"/>
        </w:rPr>
        <w:t xml:space="preserve"> </w:t>
      </w:r>
      <w:r w:rsidRPr="00E15259">
        <w:rPr>
          <w:rFonts w:ascii="Times New Roman" w:eastAsia="Times New Roman" w:hAnsi="Times New Roman" w:cs="Times New Roman"/>
          <w:sz w:val="28"/>
          <w:szCs w:val="28"/>
        </w:rPr>
        <w:t>G</w:t>
      </w:r>
      <w:r w:rsidRPr="00E15259">
        <w:rPr>
          <w:rFonts w:ascii="Times New Roman" w:eastAsia="Times New Roman" w:hAnsi="Times New Roman" w:cs="Times New Roman"/>
          <w:sz w:val="28"/>
          <w:szCs w:val="28"/>
          <w:lang w:val="en-US"/>
        </w:rPr>
        <w:t>. C</w:t>
      </w:r>
      <w:proofErr w:type="spellStart"/>
      <w:r w:rsidRPr="00E15259">
        <w:rPr>
          <w:rFonts w:ascii="Times New Roman" w:eastAsia="Times New Roman" w:hAnsi="Times New Roman" w:cs="Times New Roman"/>
          <w:sz w:val="28"/>
          <w:szCs w:val="28"/>
        </w:rPr>
        <w:t>loud</w:t>
      </w:r>
      <w:proofErr w:type="spellEnd"/>
      <w:r w:rsidRPr="00E15259">
        <w:rPr>
          <w:rFonts w:ascii="Times New Roman" w:eastAsia="Times New Roman" w:hAnsi="Times New Roman" w:cs="Times New Roman"/>
          <w:sz w:val="28"/>
          <w:szCs w:val="28"/>
        </w:rPr>
        <w:t xml:space="preserve"> </w:t>
      </w:r>
      <w:proofErr w:type="spellStart"/>
      <w:r w:rsidRPr="00E15259">
        <w:rPr>
          <w:rFonts w:ascii="Times New Roman" w:eastAsia="Times New Roman" w:hAnsi="Times New Roman" w:cs="Times New Roman"/>
          <w:sz w:val="28"/>
          <w:szCs w:val="28"/>
        </w:rPr>
        <w:t>computing</w:t>
      </w:r>
      <w:proofErr w:type="spellEnd"/>
      <w:r w:rsidRPr="00E15259">
        <w:rPr>
          <w:rFonts w:ascii="Times New Roman" w:eastAsia="Times New Roman" w:hAnsi="Times New Roman" w:cs="Times New Roman"/>
          <w:sz w:val="28"/>
          <w:szCs w:val="28"/>
        </w:rPr>
        <w:t xml:space="preserve"> </w:t>
      </w:r>
      <w:proofErr w:type="spellStart"/>
      <w:r w:rsidRPr="00E15259">
        <w:rPr>
          <w:rFonts w:ascii="Times New Roman" w:eastAsia="Times New Roman" w:hAnsi="Times New Roman" w:cs="Times New Roman"/>
          <w:sz w:val="28"/>
          <w:szCs w:val="28"/>
        </w:rPr>
        <w:t>and</w:t>
      </w:r>
      <w:proofErr w:type="spellEnd"/>
      <w:r w:rsidRPr="00E15259">
        <w:rPr>
          <w:rFonts w:ascii="Times New Roman" w:eastAsia="Times New Roman" w:hAnsi="Times New Roman" w:cs="Times New Roman"/>
          <w:sz w:val="28"/>
          <w:szCs w:val="28"/>
        </w:rPr>
        <w:t xml:space="preserve"> </w:t>
      </w:r>
      <w:proofErr w:type="spellStart"/>
      <w:r w:rsidRPr="00E15259">
        <w:rPr>
          <w:rFonts w:ascii="Times New Roman" w:eastAsia="Times New Roman" w:hAnsi="Times New Roman" w:cs="Times New Roman"/>
          <w:sz w:val="28"/>
          <w:szCs w:val="28"/>
        </w:rPr>
        <w:t>its</w:t>
      </w:r>
      <w:proofErr w:type="spellEnd"/>
      <w:r w:rsidRPr="00E15259">
        <w:rPr>
          <w:rFonts w:ascii="Times New Roman" w:eastAsia="Times New Roman" w:hAnsi="Times New Roman" w:cs="Times New Roman"/>
          <w:sz w:val="28"/>
          <w:szCs w:val="28"/>
        </w:rPr>
        <w:t xml:space="preserve"> </w:t>
      </w:r>
      <w:proofErr w:type="spellStart"/>
      <w:r w:rsidRPr="00E15259">
        <w:rPr>
          <w:rFonts w:ascii="Times New Roman" w:eastAsia="Times New Roman" w:hAnsi="Times New Roman" w:cs="Times New Roman"/>
          <w:sz w:val="28"/>
          <w:szCs w:val="28"/>
        </w:rPr>
        <w:t>security</w:t>
      </w:r>
      <w:proofErr w:type="spellEnd"/>
      <w:r w:rsidRPr="00E15259">
        <w:rPr>
          <w:rFonts w:ascii="Times New Roman" w:eastAsia="Times New Roman" w:hAnsi="Times New Roman" w:cs="Times New Roman"/>
          <w:sz w:val="28"/>
          <w:szCs w:val="28"/>
        </w:rPr>
        <w:t xml:space="preserve"> </w:t>
      </w:r>
      <w:proofErr w:type="spellStart"/>
      <w:r w:rsidRPr="00E15259">
        <w:rPr>
          <w:rFonts w:ascii="Times New Roman" w:eastAsia="Times New Roman" w:hAnsi="Times New Roman" w:cs="Times New Roman"/>
          <w:sz w:val="28"/>
          <w:szCs w:val="28"/>
        </w:rPr>
        <w:t>in</w:t>
      </w:r>
      <w:proofErr w:type="spellEnd"/>
      <w:r w:rsidRPr="00E15259">
        <w:rPr>
          <w:rFonts w:ascii="Times New Roman" w:eastAsia="Times New Roman" w:hAnsi="Times New Roman" w:cs="Times New Roman"/>
          <w:sz w:val="28"/>
          <w:szCs w:val="28"/>
        </w:rPr>
        <w:t xml:space="preserve"> </w:t>
      </w:r>
      <w:proofErr w:type="spellStart"/>
      <w:r w:rsidRPr="00E15259">
        <w:rPr>
          <w:rFonts w:ascii="Times New Roman" w:eastAsia="Times New Roman" w:hAnsi="Times New Roman" w:cs="Times New Roman"/>
          <w:sz w:val="28"/>
          <w:szCs w:val="28"/>
        </w:rPr>
        <w:t>higher</w:t>
      </w:r>
      <w:proofErr w:type="spellEnd"/>
      <w:r w:rsidRPr="00E15259">
        <w:rPr>
          <w:rFonts w:ascii="Times New Roman" w:eastAsia="Times New Roman" w:hAnsi="Times New Roman" w:cs="Times New Roman"/>
          <w:sz w:val="28"/>
          <w:szCs w:val="28"/>
        </w:rPr>
        <w:t xml:space="preserve"> </w:t>
      </w:r>
      <w:proofErr w:type="spellStart"/>
      <w:r w:rsidRPr="00E15259">
        <w:rPr>
          <w:rFonts w:ascii="Times New Roman" w:eastAsia="Times New Roman" w:hAnsi="Times New Roman" w:cs="Times New Roman"/>
          <w:sz w:val="28"/>
          <w:szCs w:val="28"/>
        </w:rPr>
        <w:t>education</w:t>
      </w:r>
      <w:proofErr w:type="spellEnd"/>
      <w:r w:rsidRPr="00E15259">
        <w:rPr>
          <w:rFonts w:ascii="Times New Roman" w:eastAsia="Times New Roman" w:hAnsi="Times New Roman" w:cs="Times New Roman"/>
          <w:sz w:val="28"/>
          <w:szCs w:val="28"/>
          <w:lang w:val="en-US"/>
        </w:rPr>
        <w:t>. In: Proceedings of ISECON, vol. 26, Washington DC, 6 November 2009.</w:t>
      </w:r>
    </w:p>
    <w:p w:rsidR="00E15259" w:rsidRPr="00E15259" w:rsidRDefault="00E15259" w:rsidP="00E15259">
      <w:pPr>
        <w:numPr>
          <w:ilvl w:val="0"/>
          <w:numId w:val="1"/>
        </w:numPr>
        <w:tabs>
          <w:tab w:val="left" w:pos="284"/>
          <w:tab w:val="left" w:pos="426"/>
        </w:tabs>
        <w:spacing w:after="0" w:line="240" w:lineRule="auto"/>
        <w:contextualSpacing/>
        <w:jc w:val="both"/>
        <w:rPr>
          <w:rFonts w:ascii="Times New Roman" w:eastAsia="Times New Roman" w:hAnsi="Times New Roman" w:cs="Times New Roman"/>
          <w:sz w:val="28"/>
          <w:szCs w:val="28"/>
        </w:rPr>
      </w:pPr>
      <w:proofErr w:type="spellStart"/>
      <w:r w:rsidRPr="00E15259">
        <w:rPr>
          <w:rFonts w:ascii="Times New Roman" w:eastAsia="Times New Roman" w:hAnsi="Times New Roman" w:cs="Times New Roman"/>
          <w:sz w:val="28"/>
          <w:szCs w:val="28"/>
        </w:rPr>
        <w:t>Стрюк</w:t>
      </w:r>
      <w:proofErr w:type="spellEnd"/>
      <w:r w:rsidRPr="00E15259">
        <w:rPr>
          <w:rFonts w:ascii="Times New Roman" w:eastAsia="Times New Roman" w:hAnsi="Times New Roman" w:cs="Times New Roman"/>
          <w:sz w:val="28"/>
          <w:szCs w:val="28"/>
        </w:rPr>
        <w:t xml:space="preserve"> А.М., </w:t>
      </w:r>
      <w:proofErr w:type="spellStart"/>
      <w:r w:rsidRPr="00E15259">
        <w:rPr>
          <w:rFonts w:ascii="Times New Roman" w:eastAsia="Times New Roman" w:hAnsi="Times New Roman" w:cs="Times New Roman"/>
          <w:sz w:val="28"/>
          <w:szCs w:val="28"/>
        </w:rPr>
        <w:t>Семеріков</w:t>
      </w:r>
      <w:proofErr w:type="spellEnd"/>
      <w:r w:rsidRPr="00E15259">
        <w:rPr>
          <w:rFonts w:ascii="Times New Roman" w:eastAsia="Times New Roman" w:hAnsi="Times New Roman" w:cs="Times New Roman"/>
          <w:sz w:val="28"/>
          <w:szCs w:val="28"/>
        </w:rPr>
        <w:t xml:space="preserve"> С.О. Моделі комбінованого навчання</w:t>
      </w:r>
      <w:r w:rsidRPr="00E15259">
        <w:rPr>
          <w:rFonts w:ascii="Times New Roman" w:eastAsia="Times New Roman" w:hAnsi="Times New Roman" w:cs="Times New Roman"/>
          <w:sz w:val="28"/>
          <w:szCs w:val="28"/>
          <w:lang w:val="en-US"/>
        </w:rPr>
        <w:t xml:space="preserve"> / </w:t>
      </w:r>
      <w:r w:rsidRPr="00E15259">
        <w:rPr>
          <w:rFonts w:ascii="Times New Roman" w:eastAsia="Times New Roman" w:hAnsi="Times New Roman" w:cs="Times New Roman"/>
          <w:sz w:val="28"/>
          <w:szCs w:val="28"/>
        </w:rPr>
        <w:t xml:space="preserve">А.М. </w:t>
      </w:r>
      <w:proofErr w:type="spellStart"/>
      <w:r w:rsidRPr="00E15259">
        <w:rPr>
          <w:rFonts w:ascii="Times New Roman" w:eastAsia="Times New Roman" w:hAnsi="Times New Roman" w:cs="Times New Roman"/>
          <w:sz w:val="28"/>
          <w:szCs w:val="28"/>
        </w:rPr>
        <w:t>Стрюк</w:t>
      </w:r>
      <w:proofErr w:type="spellEnd"/>
      <w:r w:rsidRPr="00E15259">
        <w:rPr>
          <w:rFonts w:ascii="Times New Roman" w:eastAsia="Times New Roman" w:hAnsi="Times New Roman" w:cs="Times New Roman"/>
          <w:sz w:val="28"/>
          <w:szCs w:val="28"/>
        </w:rPr>
        <w:t xml:space="preserve">, С.О. </w:t>
      </w:r>
      <w:proofErr w:type="spellStart"/>
      <w:r w:rsidRPr="00E15259">
        <w:rPr>
          <w:rFonts w:ascii="Times New Roman" w:eastAsia="Times New Roman" w:hAnsi="Times New Roman" w:cs="Times New Roman"/>
          <w:sz w:val="28"/>
          <w:szCs w:val="28"/>
        </w:rPr>
        <w:t>Семеріков</w:t>
      </w:r>
      <w:proofErr w:type="spellEnd"/>
      <w:r w:rsidRPr="00E15259">
        <w:rPr>
          <w:rFonts w:ascii="Times New Roman" w:eastAsia="Times New Roman" w:hAnsi="Times New Roman" w:cs="Times New Roman"/>
          <w:sz w:val="28"/>
          <w:szCs w:val="28"/>
        </w:rPr>
        <w:t xml:space="preserve"> // Вісник Дніпропетровського університету імені Альфреда Нобеля. Серія «Педагогіка і психологія». – 2012. - № 2(4). – С. 47- 59.</w:t>
      </w:r>
    </w:p>
    <w:p w:rsidR="00E15259" w:rsidRPr="00E15259" w:rsidRDefault="00E15259" w:rsidP="00E15259">
      <w:pPr>
        <w:tabs>
          <w:tab w:val="left" w:pos="426"/>
        </w:tabs>
        <w:ind w:left="709"/>
        <w:contextualSpacing/>
        <w:jc w:val="both"/>
        <w:rPr>
          <w:rFonts w:ascii="Times New Roman" w:eastAsia="Times New Roman" w:hAnsi="Times New Roman" w:cs="Times New Roman"/>
          <w:sz w:val="28"/>
          <w:szCs w:val="28"/>
          <w:lang w:val="ru-RU"/>
        </w:rPr>
      </w:pPr>
    </w:p>
    <w:p w:rsidR="00E15259" w:rsidRPr="008D5DA4" w:rsidRDefault="00E15259">
      <w:pPr>
        <w:rPr>
          <w:rFonts w:ascii="Times New Roman" w:hAnsi="Times New Roman" w:cs="Times New Roman"/>
          <w:sz w:val="24"/>
          <w:szCs w:val="24"/>
        </w:rPr>
      </w:pPr>
    </w:p>
    <w:sectPr w:rsidR="00E15259" w:rsidRPr="008D5DA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B1A5C30"/>
    <w:multiLevelType w:val="hybridMultilevel"/>
    <w:tmpl w:val="B8788BA4"/>
    <w:lvl w:ilvl="0" w:tplc="0419000F">
      <w:start w:val="1"/>
      <w:numFmt w:val="decimal"/>
      <w:lvlText w:val="%1."/>
      <w:lvlJc w:val="left"/>
      <w:pPr>
        <w:ind w:left="360" w:hanging="360"/>
      </w:pPr>
      <w:rPr>
        <w:rFonts w:cs="Times New Roman"/>
      </w:rPr>
    </w:lvl>
    <w:lvl w:ilvl="1" w:tplc="04220019" w:tentative="1">
      <w:start w:val="1"/>
      <w:numFmt w:val="lowerLetter"/>
      <w:lvlText w:val="%2."/>
      <w:lvlJc w:val="left"/>
      <w:pPr>
        <w:ind w:left="730" w:hanging="360"/>
      </w:pPr>
      <w:rPr>
        <w:rFonts w:cs="Times New Roman"/>
      </w:rPr>
    </w:lvl>
    <w:lvl w:ilvl="2" w:tplc="0422001B" w:tentative="1">
      <w:start w:val="1"/>
      <w:numFmt w:val="lowerRoman"/>
      <w:lvlText w:val="%3."/>
      <w:lvlJc w:val="right"/>
      <w:pPr>
        <w:ind w:left="1450" w:hanging="180"/>
      </w:pPr>
      <w:rPr>
        <w:rFonts w:cs="Times New Roman"/>
      </w:rPr>
    </w:lvl>
    <w:lvl w:ilvl="3" w:tplc="0422000F" w:tentative="1">
      <w:start w:val="1"/>
      <w:numFmt w:val="decimal"/>
      <w:lvlText w:val="%4."/>
      <w:lvlJc w:val="left"/>
      <w:pPr>
        <w:ind w:left="2170" w:hanging="360"/>
      </w:pPr>
      <w:rPr>
        <w:rFonts w:cs="Times New Roman"/>
      </w:rPr>
    </w:lvl>
    <w:lvl w:ilvl="4" w:tplc="04220019" w:tentative="1">
      <w:start w:val="1"/>
      <w:numFmt w:val="lowerLetter"/>
      <w:lvlText w:val="%5."/>
      <w:lvlJc w:val="left"/>
      <w:pPr>
        <w:ind w:left="2890" w:hanging="360"/>
      </w:pPr>
      <w:rPr>
        <w:rFonts w:cs="Times New Roman"/>
      </w:rPr>
    </w:lvl>
    <w:lvl w:ilvl="5" w:tplc="0422001B" w:tentative="1">
      <w:start w:val="1"/>
      <w:numFmt w:val="lowerRoman"/>
      <w:lvlText w:val="%6."/>
      <w:lvlJc w:val="right"/>
      <w:pPr>
        <w:ind w:left="3610" w:hanging="180"/>
      </w:pPr>
      <w:rPr>
        <w:rFonts w:cs="Times New Roman"/>
      </w:rPr>
    </w:lvl>
    <w:lvl w:ilvl="6" w:tplc="0422000F" w:tentative="1">
      <w:start w:val="1"/>
      <w:numFmt w:val="decimal"/>
      <w:lvlText w:val="%7."/>
      <w:lvlJc w:val="left"/>
      <w:pPr>
        <w:ind w:left="4330" w:hanging="360"/>
      </w:pPr>
      <w:rPr>
        <w:rFonts w:cs="Times New Roman"/>
      </w:rPr>
    </w:lvl>
    <w:lvl w:ilvl="7" w:tplc="04220019" w:tentative="1">
      <w:start w:val="1"/>
      <w:numFmt w:val="lowerLetter"/>
      <w:lvlText w:val="%8."/>
      <w:lvlJc w:val="left"/>
      <w:pPr>
        <w:ind w:left="5050" w:hanging="360"/>
      </w:pPr>
      <w:rPr>
        <w:rFonts w:cs="Times New Roman"/>
      </w:rPr>
    </w:lvl>
    <w:lvl w:ilvl="8" w:tplc="0422001B" w:tentative="1">
      <w:start w:val="1"/>
      <w:numFmt w:val="lowerRoman"/>
      <w:lvlText w:val="%9."/>
      <w:lvlJc w:val="right"/>
      <w:pPr>
        <w:ind w:left="5770" w:hanging="180"/>
      </w:pPr>
      <w:rPr>
        <w:rFonts w:cs="Times New Roman"/>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F1DAF"/>
    <w:rsid w:val="000933A2"/>
    <w:rsid w:val="001D6963"/>
    <w:rsid w:val="006F1DAF"/>
    <w:rsid w:val="008D5DA4"/>
    <w:rsid w:val="00A476A4"/>
    <w:rsid w:val="00DA1F01"/>
    <w:rsid w:val="00E1525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0A14A21-5720-1A41-BDC5-719A8E2918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du.google.com/products/gsuite-for-education" TargetMode="External"/><Relationship Id="rId5" Type="http://schemas.openxmlformats.org/officeDocument/2006/relationships/hyperlink" Target="http://ec.europa.eu/education/sites/education/files/swd-recomendation-key-competences-life-long-learning.pdf"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4</Pages>
  <Words>1721</Words>
  <Characters>9916</Characters>
  <Application>Microsoft Office Word</Application>
  <DocSecurity>0</DocSecurity>
  <Lines>169</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gammer</dc:creator>
  <cp:lastModifiedBy>Microsoft Office User</cp:lastModifiedBy>
  <cp:revision>4</cp:revision>
  <dcterms:created xsi:type="dcterms:W3CDTF">2020-05-27T16:10:00Z</dcterms:created>
  <dcterms:modified xsi:type="dcterms:W3CDTF">2020-05-27T18:01:00Z</dcterms:modified>
</cp:coreProperties>
</file>