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2.xml" ContentType="application/vnd.openxmlformats-officedocument.wordprocessingml.header+xml"/>
  <Override PartName="/word/theme/theme1.xml" ContentType="application/vnd.openxmlformats-officedocument.theme+xml"/>
</Types>
</file>

<file path=_rels/.rels><?xml version="1.0" encoding="UTF-8"?>
<Relationships xmlns="http://schemas.openxmlformats.org/package/2006/relationships"><Relationship Id="rId1" Type="http://schemas.openxmlformats.org/package/2006/relationships/metadata/core-properties" Target="docProps/core.xml"></Relationship><Relationship Id="rId2" Type="http://schemas.openxmlformats.org/officeDocument/2006/relationships/extended-properties" Target="docProps/app.xml"></Relationship><Relationship Id="rId3" Type="http://schemas.openxmlformats.org/officeDocument/2006/relationships/officeDocument" Target="word/document.xml"></Relationship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15="http://schemas.microsoft.com/office/word/2012/wordml" xmlns:wpi="http://schemas.microsoft.com/office/word/2010/wordprocessingInk" xmlns:w16cid="http://schemas.microsoft.com/office/word/2016/wordml/cid" xmlns:am3d="http://schemas.microsoft.com/office/drawing/2017/model3d" xmlns:w16se="http://schemas.microsoft.com/office/word/2015/wordml/symex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mc:Ignorable="w14 wp14 w15">
  <w:body>
    <w:p>
      <w:pPr>
        <w:pStyle w:val="PO1"/>
        <w:bidi w:val="0"/>
        <w:jc w:val="center"/>
        <w:spacing w:lineRule="auto" w:line="360" w:before="0" w:after="0"/>
        <w:rPr>
          <w:b w:val="1"/>
          <w:color w:val="auto"/>
          <w:sz w:val="24"/>
          <w:szCs w:val="24"/>
          <w:shd w:val="clear" w:color="000000" w:fill="auto"/>
          <w:rFonts w:ascii="Liberation Serif" w:eastAsia="NSimSun" w:hAnsi="NSimSun" w:cs="NSimSun"/>
        </w:rPr>
        <w:widowControl w:val="1"/>
        <w:autoSpaceDE w:val="0"/>
        <w:autoSpaceDN w:val="0"/>
      </w:pPr>
      <w:r>
        <w:rPr>
          <w:b w:val="1"/>
          <w:color w:val="000000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УНІВЕРСИТЕТ ІМЕНІ АЛЬФРЕДА НОБЕЛЯ</w:t>
      </w:r>
    </w:p>
    <w:p>
      <w:pPr>
        <w:pStyle w:val="PO1"/>
        <w:bidi w:val="0"/>
        <w:jc w:val="center"/>
        <w:spacing w:lineRule="auto" w:line="360" w:before="0" w:after="0"/>
        <w:rPr>
          <w:b w:val="1"/>
          <w:color w:val="000000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1"/>
        <w:autoSpaceDE w:val="0"/>
        <w:autoSpaceDN w:val="0"/>
      </w:pPr>
      <w:r>
        <w:rPr>
          <w:b w:val="1"/>
          <w:color w:val="000000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КАФЕДРА МЕНЕДЖМЕНТУ</w:t>
      </w:r>
    </w:p>
    <w:p>
      <w:pPr>
        <w:pStyle w:val="PO1"/>
        <w:bidi w:val="0"/>
        <w:jc w:val="both"/>
        <w:spacing w:lineRule="auto" w:line="360" w:before="0" w:after="0"/>
        <w:rPr>
          <w:color w:val="000000"/>
          <w:sz w:val="28"/>
          <w:szCs w:val="28"/>
          <w:shd w:val="clear" w:color="000000" w:fill="auto"/>
          <w:rFonts w:ascii="Times New Roman" w:eastAsia="NSimSun" w:hAnsi="NSimSun" w:cs="NSimSun"/>
        </w:rPr>
        <w:widowControl w:val="1"/>
        <w:autoSpaceDE w:val="0"/>
        <w:autoSpaceDN w:val="0"/>
      </w:pPr>
    </w:p>
    <w:p>
      <w:pPr>
        <w:pStyle w:val="PO1"/>
        <w:bidi w:val="0"/>
        <w:jc w:val="both"/>
        <w:spacing w:lineRule="auto" w:line="360" w:before="0" w:after="0"/>
        <w:rPr>
          <w:color w:val="000000"/>
          <w:sz w:val="28"/>
          <w:szCs w:val="28"/>
          <w:shd w:val="clear" w:color="000000" w:fill="auto"/>
          <w:rFonts w:ascii="Times New Roman" w:eastAsia="NSimSun" w:hAnsi="NSimSun" w:cs="NSimSun"/>
        </w:rPr>
        <w:widowControl w:val="1"/>
        <w:autoSpaceDE w:val="0"/>
        <w:autoSpaceDN w:val="0"/>
      </w:pPr>
    </w:p>
    <w:p>
      <w:pPr>
        <w:pStyle w:val="PO1"/>
        <w:bidi w:val="0"/>
        <w:jc w:val="both"/>
        <w:spacing w:lineRule="auto" w:line="360" w:before="0" w:after="0"/>
        <w:rPr>
          <w:color w:val="000000"/>
          <w:sz w:val="28"/>
          <w:szCs w:val="28"/>
          <w:shd w:val="clear" w:color="000000" w:fill="auto"/>
          <w:rFonts w:ascii="Times New Roman" w:eastAsia="NSimSun" w:hAnsi="NSimSun" w:cs="NSimSun"/>
        </w:rPr>
        <w:widowControl w:val="1"/>
        <w:autoSpaceDE w:val="0"/>
        <w:autoSpaceDN w:val="0"/>
      </w:pPr>
    </w:p>
    <w:p>
      <w:pPr>
        <w:pStyle w:val="PO1"/>
        <w:bidi w:val="0"/>
        <w:jc w:val="both"/>
        <w:spacing w:lineRule="auto" w:line="360" w:before="0" w:after="0"/>
        <w:rPr>
          <w:color w:val="000000"/>
          <w:sz w:val="28"/>
          <w:szCs w:val="28"/>
          <w:shd w:val="clear" w:color="000000" w:fill="auto"/>
          <w:rFonts w:ascii="Times New Roman" w:eastAsia="NSimSun" w:hAnsi="NSimSun" w:cs="NSimSun"/>
        </w:rPr>
        <w:widowControl w:val="1"/>
        <w:autoSpaceDE w:val="0"/>
        <w:autoSpaceDN w:val="0"/>
      </w:pPr>
    </w:p>
    <w:p>
      <w:pPr>
        <w:pStyle w:val="PO1"/>
        <w:bidi w:val="0"/>
        <w:jc w:val="both"/>
        <w:spacing w:lineRule="auto" w:line="360" w:before="0" w:after="0"/>
        <w:rPr>
          <w:color w:val="000000"/>
          <w:sz w:val="28"/>
          <w:szCs w:val="28"/>
          <w:shd w:val="clear" w:color="000000" w:fill="auto"/>
          <w:rFonts w:ascii="Times New Roman" w:eastAsia="NSimSun" w:hAnsi="NSimSun" w:cs="NSimSun"/>
        </w:rPr>
        <w:widowControl w:val="1"/>
        <w:autoSpaceDE w:val="0"/>
        <w:autoSpaceDN w:val="0"/>
      </w:pPr>
    </w:p>
    <w:p>
      <w:pPr>
        <w:pStyle w:val="PO1"/>
        <w:bidi w:val="0"/>
        <w:jc w:val="center"/>
        <w:spacing w:lineRule="auto" w:line="360" w:before="0" w:after="0"/>
        <w:rPr>
          <w:b w:val="1"/>
          <w:color w:val="000000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1"/>
        <w:autoSpaceDE w:val="0"/>
        <w:autoSpaceDN w:val="0"/>
      </w:pPr>
      <w:r>
        <w:rPr>
          <w:b w:val="1"/>
          <w:color w:val="000000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КВАЛІФІКАЦІЙНА РОБОТА</w:t>
      </w:r>
    </w:p>
    <w:p>
      <w:pPr>
        <w:pStyle w:val="PO1"/>
        <w:bidi w:val="0"/>
        <w:jc w:val="center"/>
        <w:spacing w:lineRule="auto" w:line="360" w:before="0" w:after="0"/>
        <w:rPr>
          <w:b w:val="1"/>
          <w:color w:val="000000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1"/>
        <w:autoSpaceDE w:val="0"/>
        <w:autoSpaceDN w:val="0"/>
      </w:pPr>
      <w:r>
        <w:rPr>
          <w:b w:val="1"/>
          <w:color w:val="000000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МАГІСТРА</w:t>
      </w:r>
    </w:p>
    <w:p>
      <w:pPr>
        <w:pStyle w:val="PO1"/>
        <w:bidi w:val="0"/>
        <w:jc w:val="both"/>
        <w:spacing w:lineRule="auto" w:line="360" w:before="0" w:after="0"/>
        <w:rPr>
          <w:b w:val="1"/>
          <w:color w:val="000000"/>
          <w:sz w:val="28"/>
          <w:szCs w:val="28"/>
          <w:shd w:val="clear" w:color="000000" w:fill="auto"/>
          <w:rFonts w:ascii="Times New Roman" w:eastAsia="NSimSun" w:hAnsi="NSimSun" w:cs="NSimSun"/>
        </w:rPr>
        <w:widowControl w:val="1"/>
        <w:autoSpaceDE w:val="0"/>
        <w:autoSpaceDN w:val="0"/>
      </w:pPr>
    </w:p>
    <w:p>
      <w:pPr>
        <w:pStyle w:val="PO1"/>
        <w:bidi w:val="0"/>
        <w:jc w:val="center"/>
        <w:spacing w:lineRule="auto" w:line="360" w:before="0" w:after="0"/>
        <w:rPr>
          <w:b w:val="1"/>
          <w:color w:val="000000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1"/>
        <w:autoSpaceDE w:val="0"/>
        <w:autoSpaceDN w:val="0"/>
      </w:pPr>
      <w:r>
        <w:rPr>
          <w:b w:val="1"/>
          <w:color w:val="000000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на тему</w:t>
      </w:r>
    </w:p>
    <w:p>
      <w:pPr>
        <w:pStyle w:val="PO1"/>
        <w:bidi w:val="0"/>
        <w:jc w:val="both"/>
        <w:spacing w:lineRule="auto" w:line="360" w:before="0" w:after="0"/>
        <w:rPr>
          <w:b w:val="1"/>
          <w:color w:val="000000"/>
          <w:sz w:val="28"/>
          <w:szCs w:val="28"/>
          <w:shd w:val="clear" w:color="000000" w:fill="auto"/>
          <w:rFonts w:ascii="Times New Roman" w:eastAsia="NSimSun" w:hAnsi="NSimSun" w:cs="NSimSun"/>
        </w:rPr>
        <w:widowControl w:val="1"/>
        <w:autoSpaceDE w:val="0"/>
        <w:autoSpaceDN w:val="0"/>
      </w:pPr>
    </w:p>
    <w:p>
      <w:pPr>
        <w:pStyle w:val="PO1"/>
        <w:bidi w:val="0"/>
        <w:jc w:val="center"/>
        <w:spacing w:lineRule="auto" w:line="360" w:before="0" w:after="0"/>
        <w:rPr>
          <w:b w:val="1"/>
          <w:color w:val="000000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1"/>
        <w:autoSpaceDE w:val="0"/>
        <w:autoSpaceDN w:val="0"/>
      </w:pPr>
      <w:r>
        <w:rPr>
          <w:b w:val="1"/>
          <w:color w:val="000000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«Екстремальний туризм: аналіз та фактори його розвитку»</w:t>
      </w:r>
    </w:p>
    <w:p>
      <w:pPr>
        <w:pStyle w:val="PO1"/>
        <w:bidi w:val="0"/>
        <w:jc w:val="both"/>
        <w:spacing w:lineRule="auto" w:line="360" w:before="0" w:after="0"/>
        <w:rPr>
          <w:color w:val="000000"/>
          <w:sz w:val="28"/>
          <w:szCs w:val="28"/>
          <w:shd w:val="clear" w:color="000000" w:fill="auto"/>
          <w:rFonts w:ascii="Times New Roman" w:eastAsia="NSimSun" w:hAnsi="NSimSun" w:cs="NSimSun"/>
        </w:rPr>
        <w:widowControl w:val="1"/>
        <w:autoSpaceDE w:val="0"/>
        <w:autoSpaceDN w:val="0"/>
      </w:pPr>
    </w:p>
    <w:p>
      <w:pPr>
        <w:pStyle w:val="PO1"/>
        <w:bidi w:val="0"/>
        <w:jc w:val="both"/>
        <w:spacing w:lineRule="auto" w:line="360" w:before="0" w:after="0"/>
        <w:rPr>
          <w:color w:val="000000"/>
          <w:sz w:val="28"/>
          <w:szCs w:val="28"/>
          <w:shd w:val="clear" w:color="000000" w:fill="auto"/>
          <w:rFonts w:ascii="Times New Roman" w:eastAsia="NSimSun" w:hAnsi="NSimSun" w:cs="NSimSun"/>
        </w:rPr>
        <w:widowControl w:val="1"/>
        <w:autoSpaceDE w:val="0"/>
        <w:autoSpaceDN w:val="0"/>
      </w:pPr>
    </w:p>
    <w:p>
      <w:pPr>
        <w:pStyle w:val="PO1"/>
        <w:bidi w:val="0"/>
        <w:jc w:val="both"/>
        <w:spacing w:lineRule="auto" w:line="360" w:before="0" w:after="0"/>
        <w:rPr>
          <w:color w:val="000000"/>
          <w:sz w:val="28"/>
          <w:szCs w:val="28"/>
          <w:shd w:val="clear" w:color="000000" w:fill="auto"/>
          <w:rFonts w:ascii="Times New Roman" w:eastAsia="NSimSun" w:hAnsi="NSimSun" w:cs="NSimSun"/>
        </w:rPr>
        <w:widowControl w:val="1"/>
        <w:autoSpaceDE w:val="0"/>
        <w:autoSpaceDN w:val="0"/>
      </w:pPr>
    </w:p>
    <w:p>
      <w:pPr>
        <w:pStyle w:val="PO1"/>
        <w:bidi w:val="0"/>
        <w:jc w:val="both"/>
        <w:spacing w:lineRule="auto" w:line="360" w:before="0" w:after="0"/>
        <w:rPr>
          <w:color w:val="000000"/>
          <w:sz w:val="28"/>
          <w:szCs w:val="28"/>
          <w:shd w:val="clear" w:color="000000" w:fill="auto"/>
          <w:rFonts w:ascii="Times New Roman" w:eastAsia="NSimSun" w:hAnsi="NSimSun" w:cs="NSimSun"/>
        </w:rPr>
        <w:widowControl w:val="1"/>
        <w:autoSpaceDE w:val="0"/>
        <w:autoSpaceDN w:val="0"/>
      </w:pPr>
    </w:p>
    <w:p>
      <w:pPr>
        <w:pStyle w:val="PO1"/>
        <w:bidi w:val="0"/>
        <w:jc w:val="both"/>
        <w:spacing w:lineRule="auto" w:line="360" w:before="0" w:after="0"/>
        <w:rPr>
          <w:color w:val="000000"/>
          <w:sz w:val="28"/>
          <w:szCs w:val="28"/>
          <w:shd w:val="clear" w:color="000000" w:fill="auto"/>
          <w:rFonts w:ascii="Times New Roman" w:eastAsia="NSimSun" w:hAnsi="NSimSun" w:cs="NSimSun"/>
        </w:rPr>
        <w:widowControl w:val="1"/>
        <w:autoSpaceDE w:val="0"/>
        <w:autoSpaceDN w:val="0"/>
      </w:pPr>
    </w:p>
    <w:p>
      <w:pPr>
        <w:pStyle w:val="PO1"/>
        <w:bidi w:val="0"/>
        <w:jc w:val="both"/>
        <w:spacing w:lineRule="auto" w:line="360" w:before="0" w:after="0"/>
        <w:rPr>
          <w:color w:val="000000"/>
          <w:sz w:val="28"/>
          <w:szCs w:val="28"/>
          <w:shd w:val="clear" w:color="000000" w:fill="auto"/>
          <w:rFonts w:ascii="Times New Roman" w:eastAsia="NSimSun" w:hAnsi="NSimSun" w:cs="NSimSun"/>
        </w:rPr>
        <w:widowControl w:val="1"/>
        <w:autoSpaceDE w:val="0"/>
        <w:autoSpaceDN w:val="0"/>
      </w:pPr>
    </w:p>
    <w:p>
      <w:pPr>
        <w:pStyle w:val="PO1"/>
        <w:bidi w:val="0"/>
        <w:jc w:val="right"/>
        <w:spacing w:lineRule="auto" w:line="360" w:before="0" w:after="0"/>
        <w:rPr>
          <w:b w:val="1"/>
          <w:color w:val="000000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1"/>
        <w:autoSpaceDE w:val="0"/>
        <w:autoSpaceDN w:val="0"/>
      </w:pPr>
      <w:r>
        <w:rPr>
          <w:b w:val="1"/>
          <w:color w:val="000000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Виконав: здобувач 2 курсу, групи ТР-22м</w:t>
      </w:r>
    </w:p>
    <w:p>
      <w:pPr>
        <w:pStyle w:val="PO1"/>
        <w:bidi w:val="0"/>
        <w:jc w:val="right"/>
        <w:spacing w:lineRule="auto" w:line="360" w:before="0" w:after="0"/>
        <w:rPr>
          <w:color w:val="000000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1"/>
        <w:autoSpaceDE w:val="0"/>
        <w:autoSpaceDN w:val="0"/>
      </w:pPr>
      <w:r>
        <w:rPr>
          <w:color w:val="000000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Спеціальності 242 «Туризм»</w:t>
      </w:r>
    </w:p>
    <w:p>
      <w:pPr>
        <w:pStyle w:val="PO1"/>
        <w:bidi w:val="0"/>
        <w:jc w:val="right"/>
        <w:spacing w:lineRule="auto" w:line="360" w:before="0" w:after="0"/>
        <w:rPr>
          <w:color w:val="000000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1"/>
        <w:autoSpaceDE w:val="0"/>
        <w:autoSpaceDN w:val="0"/>
      </w:pPr>
      <w:r>
        <w:rPr>
          <w:color w:val="000000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Агамова С.А.</w:t>
      </w:r>
    </w:p>
    <w:p>
      <w:pPr>
        <w:pStyle w:val="PO1"/>
        <w:bidi w:val="0"/>
        <w:jc w:val="right"/>
        <w:spacing w:lineRule="auto" w:line="360" w:before="0" w:after="0"/>
        <w:rPr>
          <w:color w:val="000000"/>
          <w:sz w:val="28"/>
          <w:szCs w:val="28"/>
          <w:shd w:val="clear" w:color="000000" w:fill="auto"/>
          <w:rFonts w:ascii="Times New Roman" w:eastAsia="NSimSun" w:hAnsi="NSimSun" w:cs="NSimSun"/>
        </w:rPr>
        <w:widowControl w:val="1"/>
        <w:autoSpaceDE w:val="0"/>
        <w:autoSpaceDN w:val="0"/>
      </w:pPr>
      <w:r>
        <w:rPr>
          <w:b w:val="1"/>
          <w:color w:val="000000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Керівник:</w:t>
      </w:r>
      <w:r>
        <w:rPr>
          <w:color w:val="000000"/>
          <w:sz w:val="28"/>
          <w:szCs w:val="28"/>
          <w:shd w:val="clear" w:color="000000" w:fill="auto"/>
          <w:rFonts w:ascii="Times New Roman" w:eastAsia="NSimSun" w:hAnsi="NSimSun" w:cs="NSimSun"/>
        </w:rPr>
        <w:t xml:space="preserve"> </w:t>
      </w:r>
      <w:r>
        <w:rPr>
          <w:color w:val="000000" w:themeColor="text1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Кожушко С.П., д.п.н., професор</w:t>
      </w:r>
    </w:p>
    <w:p>
      <w:pPr>
        <w:pStyle w:val="PO1"/>
        <w:bidi w:val="0"/>
        <w:jc w:val="both"/>
        <w:spacing w:lineRule="auto" w:line="360" w:before="0" w:after="0"/>
        <w:rPr>
          <w:color w:val="000000"/>
          <w:sz w:val="28"/>
          <w:szCs w:val="28"/>
          <w:shd w:val="clear" w:color="000000" w:fill="auto"/>
          <w:rFonts w:ascii="Times New Roman" w:eastAsia="NSimSun" w:hAnsi="NSimSun" w:cs="NSimSun"/>
        </w:rPr>
        <w:widowControl w:val="1"/>
        <w:autoSpaceDE w:val="0"/>
        <w:autoSpaceDN w:val="0"/>
      </w:pPr>
    </w:p>
    <w:p>
      <w:pPr>
        <w:pStyle w:val="PO1"/>
        <w:bidi w:val="0"/>
        <w:jc w:val="both"/>
        <w:spacing w:lineRule="auto" w:line="360" w:before="0" w:after="0"/>
        <w:rPr>
          <w:color w:val="000000"/>
          <w:sz w:val="28"/>
          <w:szCs w:val="28"/>
          <w:shd w:val="clear" w:color="000000" w:fill="auto"/>
          <w:rFonts w:ascii="Times New Roman" w:eastAsia="NSimSun" w:hAnsi="NSimSun" w:cs="NSimSun"/>
        </w:rPr>
        <w:widowControl w:val="1"/>
        <w:autoSpaceDE w:val="0"/>
        <w:autoSpaceDN w:val="0"/>
      </w:pPr>
    </w:p>
    <w:p>
      <w:pPr>
        <w:pStyle w:val="PO1"/>
        <w:bidi w:val="0"/>
        <w:jc w:val="both"/>
        <w:spacing w:lineRule="auto" w:line="360" w:before="0" w:after="0"/>
        <w:rPr>
          <w:color w:val="000000"/>
          <w:sz w:val="28"/>
          <w:szCs w:val="28"/>
          <w:shd w:val="clear" w:color="000000" w:fill="auto"/>
          <w:rFonts w:ascii="Times New Roman" w:eastAsia="NSimSun" w:hAnsi="NSimSun" w:cs="NSimSun"/>
        </w:rPr>
        <w:widowControl w:val="1"/>
        <w:autoSpaceDE w:val="0"/>
        <w:autoSpaceDN w:val="0"/>
      </w:pPr>
    </w:p>
    <w:p>
      <w:pPr>
        <w:pStyle w:val="PO1"/>
        <w:bidi w:val="0"/>
        <w:jc w:val="both"/>
        <w:spacing w:lineRule="auto" w:line="360" w:before="0" w:after="0"/>
        <w:rPr>
          <w:color w:val="000000"/>
          <w:sz w:val="28"/>
          <w:szCs w:val="28"/>
          <w:shd w:val="clear" w:color="000000" w:fill="auto"/>
          <w:rFonts w:ascii="Times New Roman" w:eastAsia="NSimSun" w:hAnsi="NSimSun" w:cs="NSimSun"/>
        </w:rPr>
        <w:widowControl w:val="1"/>
        <w:autoSpaceDE w:val="0"/>
        <w:autoSpaceDN w:val="0"/>
      </w:pPr>
    </w:p>
    <w:p>
      <w:pPr>
        <w:pStyle w:val="PO1"/>
        <w:bidi w:val="0"/>
        <w:jc w:val="center"/>
        <w:spacing w:lineRule="auto" w:line="360" w:before="0" w:after="0"/>
        <w:rPr>
          <w:b w:val="1"/>
          <w:color w:val="000000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1"/>
        <w:autoSpaceDE w:val="0"/>
        <w:autoSpaceDN w:val="0"/>
      </w:pPr>
      <w:r>
        <w:rPr>
          <w:b w:val="1"/>
          <w:color w:val="000000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м. Дніпро</w:t>
      </w:r>
    </w:p>
    <w:p>
      <w:pPr>
        <w:pStyle w:val="PO1"/>
        <w:bidi w:val="0"/>
        <w:jc w:val="center"/>
        <w:spacing w:lineRule="auto" w:line="360" w:before="0" w:after="0"/>
        <w:rPr>
          <w:b w:val="1"/>
          <w:color w:val="000000"/>
          <w:sz w:val="28"/>
          <w:szCs w:val="28"/>
          <w:shd w:val="clear" w:color="000000" w:fill="auto"/>
          <w:rFonts w:ascii="Times New Roman" w:eastAsia="NSimSun" w:hAnsi="NSimSun" w:cs="NSimSun"/>
          <w:lang w:val="ru-RU"/>
        </w:rPr>
        <w:widowControl w:val="1"/>
        <w:autoSpaceDE w:val="0"/>
        <w:autoSpaceDN w:val="0"/>
      </w:pPr>
      <w:r>
        <w:rPr>
          <w:b w:val="1"/>
          <w:color w:val="000000"/>
          <w:sz w:val="28"/>
          <w:szCs w:val="28"/>
          <w:shd w:val="clear" w:color="000000" w:fill="auto"/>
          <w:rFonts w:ascii="Times New Roman" w:eastAsia="NSimSun" w:hAnsi="NSimSun" w:cs="NSimSun"/>
        </w:rPr>
        <w:t>2024</w:t>
      </w:r>
    </w:p>
    <w:p>
      <w:pPr>
        <w:pStyle w:val="PO1"/>
        <w:bidi w:val="0"/>
        <w:jc w:val="both"/>
        <w:spacing w:lineRule="auto" w:line="360" w:before="0" w:after="0"/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1"/>
        <w:autoSpaceDE w:val="0"/>
        <w:autoSpaceDN w:val="0"/>
      </w:pPr>
    </w:p>
    <w:p>
      <w:pPr>
        <w:jc w:val="center"/>
        <w:spacing w:lineRule="auto" w:line="360" w:after="200"/>
        <w:rPr>
          <w:color w:val="auto"/>
          <w:sz w:val="20"/>
          <w:szCs w:val="20"/>
          <w:shd w:val="clear" w:color="000000" w:fill="auto"/>
          <w:rFonts w:ascii="Segoe UI" w:eastAsia="Segoe UI" w:hAnsi="Segoe UI" w:cs="Segoe UI"/>
        </w:rPr>
        <w:widowControl w:val="0"/>
        <w:autoSpaceDE w:val="0"/>
        <w:autoSpaceDN w:val="0"/>
      </w:pPr>
      <w:r>
        <w:rPr>
          <w:b w:val="1"/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ЗМІСТ</w:t>
      </w:r>
    </w:p>
    <w:p>
      <w:pPr>
        <w:jc w:val="both"/>
        <w:spacing w:lineRule="auto" w:line="360" w:after="160"/>
        <w:tabs>
          <w:tab w:val="right" w:leader="dot" w:pos="9922"/>
        </w:tabs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0"/>
        <w:autoSpaceDE w:val="0"/>
        <w:autoSpaceDN w:val="0"/>
      </w:pPr>
      <w:r>
        <w:fldChar w:fldCharType="begin"/>
      </w:r>
      <w:r>
        <w:instrText xml:space="preserve">HYPERLINK  \l  "_Toc361134025"</w:instrText>
      </w:r>
      <w:r>
        <w:fldChar w:fldCharType="separate"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З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Д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Л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1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sz w:val="20"/>
          <w:szCs w:val="20"/>
          <w:shd w:val="clear" w:color="000000" w:fill="auto"/>
          <w:rFonts w:ascii="Segoe UI" w:eastAsia="Segoe UI" w:hAnsi="Segoe UI" w:cs="Segoe UI"/>
        </w:rPr>
        <w:fldChar w:fldCharType="end"/>
      </w:r>
      <w:r>
        <w:fldChar w:fldCharType="begin"/>
      </w:r>
      <w:r>
        <w:instrText xml:space="preserve">HYPERLINK  \l  "_Toc361134026"</w:instrText>
      </w:r>
      <w:r>
        <w:fldChar w:fldCharType="separate"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Ч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П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Д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Х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Д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Д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Л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Д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Ж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Я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М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Л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Ь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Г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З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М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ab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1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3</w:t>
      </w:r>
      <w:r>
        <w:rPr>
          <w:sz w:val="20"/>
          <w:szCs w:val="20"/>
          <w:shd w:val="clear" w:color="000000" w:fill="auto"/>
          <w:rFonts w:ascii="Segoe UI" w:eastAsia="Segoe UI" w:hAnsi="Segoe UI" w:cs="Segoe UI"/>
        </w:rPr>
        <w:fldChar w:fldCharType="end"/>
      </w:r>
    </w:p>
    <w:p>
      <w:pPr>
        <w:jc w:val="both"/>
        <w:spacing w:lineRule="auto" w:line="360" w:after="160"/>
        <w:ind w:left="425" w:firstLine="0"/>
        <w:tabs>
          <w:tab w:val="right" w:leader="dot" w:pos="9922"/>
        </w:tabs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0"/>
        <w:autoSpaceDE w:val="0"/>
        <w:autoSpaceDN w:val="0"/>
      </w:pPr>
      <w:r>
        <w:fldChar w:fldCharType="begin"/>
      </w:r>
      <w:r>
        <w:instrText xml:space="preserve">HYPERLINK  \l  "_Toc361134027"</w:instrText>
      </w:r>
      <w:r>
        <w:fldChar w:fldCharType="separate"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1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1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в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п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я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я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в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з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ч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я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м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л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ь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г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з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м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ab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1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3</w:t>
      </w:r>
      <w:r>
        <w:rPr>
          <w:sz w:val="20"/>
          <w:szCs w:val="20"/>
          <w:shd w:val="clear" w:color="000000" w:fill="auto"/>
          <w:rFonts w:ascii="Segoe UI" w:eastAsia="Segoe UI" w:hAnsi="Segoe UI" w:cs="Segoe UI"/>
        </w:rPr>
        <w:fldChar w:fldCharType="end"/>
      </w:r>
    </w:p>
    <w:p>
      <w:pPr>
        <w:jc w:val="both"/>
        <w:spacing w:lineRule="auto" w:line="360" w:after="160"/>
        <w:ind w:left="425" w:firstLine="0"/>
        <w:tabs>
          <w:tab w:val="right" w:leader="dot" w:pos="9922"/>
        </w:tabs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0"/>
        <w:autoSpaceDE w:val="0"/>
        <w:autoSpaceDN w:val="0"/>
      </w:pPr>
      <w:r>
        <w:fldChar w:fldCharType="begin"/>
      </w:r>
      <w:r>
        <w:instrText xml:space="preserve">HYPERLINK  \l  "_Toc361134028"</w:instrText>
      </w:r>
      <w:r>
        <w:fldChar w:fldCharType="separate"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1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2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я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в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я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м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л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ь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г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з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м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ab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1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7</w:t>
      </w:r>
      <w:r>
        <w:rPr>
          <w:sz w:val="20"/>
          <w:szCs w:val="20"/>
          <w:shd w:val="clear" w:color="000000" w:fill="auto"/>
          <w:rFonts w:ascii="Segoe UI" w:eastAsia="Segoe UI" w:hAnsi="Segoe UI" w:cs="Segoe UI"/>
        </w:rPr>
        <w:fldChar w:fldCharType="end"/>
      </w:r>
    </w:p>
    <w:p>
      <w:pPr>
        <w:jc w:val="both"/>
        <w:spacing w:lineRule="auto" w:line="360" w:after="160"/>
        <w:ind w:left="425" w:firstLine="0"/>
        <w:tabs>
          <w:tab w:val="right" w:leader="dot" w:pos="9922"/>
        </w:tabs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0"/>
        <w:autoSpaceDE w:val="0"/>
        <w:autoSpaceDN w:val="0"/>
      </w:pPr>
      <w:r>
        <w:fldChar w:fldCharType="begin"/>
      </w:r>
      <w:r>
        <w:instrText xml:space="preserve">HYPERLINK  \l  "_Toc361134029"</w:instrText>
      </w:r>
      <w:r>
        <w:fldChar w:fldCharType="separate"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1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3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В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д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б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л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в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м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л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ь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г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з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м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ab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2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0</w:t>
      </w:r>
      <w:r>
        <w:rPr>
          <w:sz w:val="20"/>
          <w:szCs w:val="20"/>
          <w:shd w:val="clear" w:color="000000" w:fill="auto"/>
          <w:rFonts w:ascii="Segoe UI" w:eastAsia="Segoe UI" w:hAnsi="Segoe UI" w:cs="Segoe UI"/>
        </w:rPr>
        <w:fldChar w:fldCharType="end"/>
      </w:r>
    </w:p>
    <w:p>
      <w:pPr>
        <w:jc w:val="both"/>
        <w:spacing w:lineRule="auto" w:line="360" w:after="160"/>
        <w:tabs>
          <w:tab w:val="right" w:leader="dot" w:pos="9922"/>
        </w:tabs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0"/>
        <w:autoSpaceDE w:val="0"/>
        <w:autoSpaceDN w:val="0"/>
      </w:pPr>
      <w:r>
        <w:fldChar w:fldCharType="begin"/>
      </w:r>
      <w:r>
        <w:instrText xml:space="preserve">HYPERLINK  \l  "_Toc361134030"</w:instrText>
      </w:r>
      <w:r>
        <w:fldChar w:fldCharType="separate"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З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Д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Л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2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sz w:val="20"/>
          <w:szCs w:val="20"/>
          <w:shd w:val="clear" w:color="000000" w:fill="auto"/>
          <w:rFonts w:ascii="Segoe UI" w:eastAsia="Segoe UI" w:hAnsi="Segoe UI" w:cs="Segoe UI"/>
        </w:rPr>
        <w:fldChar w:fldCharType="end"/>
      </w:r>
      <w:r>
        <w:fldChar w:fldCharType="begin"/>
      </w:r>
      <w:r>
        <w:instrText xml:space="preserve">HYPERLINK  \l  "_Toc361134031"</w:instrText>
      </w:r>
      <w:r>
        <w:fldChar w:fldCharType="separate"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Г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Ї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П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П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В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З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В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М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Л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Ь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Г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З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М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В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Ї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В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ab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2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9</w:t>
      </w:r>
      <w:r>
        <w:rPr>
          <w:sz w:val="20"/>
          <w:szCs w:val="20"/>
          <w:shd w:val="clear" w:color="000000" w:fill="auto"/>
          <w:rFonts w:ascii="Segoe UI" w:eastAsia="Segoe UI" w:hAnsi="Segoe UI" w:cs="Segoe UI"/>
        </w:rPr>
        <w:fldChar w:fldCharType="end"/>
      </w:r>
    </w:p>
    <w:p>
      <w:pPr>
        <w:jc w:val="both"/>
        <w:spacing w:lineRule="auto" w:line="360" w:after="160"/>
        <w:ind w:left="425" w:firstLine="0"/>
        <w:tabs>
          <w:tab w:val="right" w:leader="dot" w:pos="9922"/>
        </w:tabs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0"/>
        <w:autoSpaceDE w:val="0"/>
        <w:autoSpaceDN w:val="0"/>
      </w:pPr>
      <w:r>
        <w:fldChar w:fldCharType="begin"/>
      </w:r>
      <w:r>
        <w:instrText xml:space="preserve">HYPERLINK  \l  "_Toc361134032"</w:instrText>
      </w:r>
      <w:r>
        <w:fldChar w:fldCharType="separate"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2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1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л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ь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з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ч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я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б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з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п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м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л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ь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г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з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м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ї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ab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2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9</w:t>
      </w:r>
      <w:r>
        <w:rPr>
          <w:sz w:val="20"/>
          <w:szCs w:val="20"/>
          <w:shd w:val="clear" w:color="000000" w:fill="auto"/>
          <w:rFonts w:ascii="Segoe UI" w:eastAsia="Segoe UI" w:hAnsi="Segoe UI" w:cs="Segoe UI"/>
        </w:rPr>
        <w:fldChar w:fldCharType="end"/>
      </w:r>
    </w:p>
    <w:p>
      <w:pPr>
        <w:jc w:val="both"/>
        <w:spacing w:lineRule="auto" w:line="360" w:after="160"/>
        <w:ind w:left="425" w:firstLine="0"/>
        <w:tabs>
          <w:tab w:val="right" w:leader="dot" w:pos="9922"/>
        </w:tabs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0"/>
        <w:autoSpaceDE w:val="0"/>
        <w:autoSpaceDN w:val="0"/>
      </w:pPr>
      <w:r>
        <w:fldChar w:fldCharType="begin"/>
      </w:r>
      <w:r>
        <w:instrText xml:space="preserve">HYPERLINK  \l  "_Toc361134033"</w:instrText>
      </w:r>
      <w:r>
        <w:fldChar w:fldCharType="separate"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2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2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П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п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в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з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в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м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л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ь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г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з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м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в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ї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ab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3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6</w:t>
      </w:r>
      <w:r>
        <w:rPr>
          <w:sz w:val="20"/>
          <w:szCs w:val="20"/>
          <w:shd w:val="clear" w:color="000000" w:fill="auto"/>
          <w:rFonts w:ascii="Segoe UI" w:eastAsia="Segoe UI" w:hAnsi="Segoe UI" w:cs="Segoe UI"/>
        </w:rPr>
        <w:fldChar w:fldCharType="end"/>
      </w:r>
    </w:p>
    <w:p>
      <w:pPr>
        <w:jc w:val="both"/>
        <w:spacing w:lineRule="auto" w:line="360" w:after="160"/>
        <w:ind w:left="425" w:firstLine="0"/>
        <w:tabs>
          <w:tab w:val="right" w:leader="dot" w:pos="9922"/>
        </w:tabs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0"/>
        <w:autoSpaceDE w:val="0"/>
        <w:autoSpaceDN w:val="0"/>
      </w:pPr>
      <w:r>
        <w:fldChar w:fldCharType="begin"/>
      </w:r>
      <w:r>
        <w:instrText xml:space="preserve">HYPERLINK  \l  "_Toc361134034"</w:instrText>
      </w:r>
      <w:r>
        <w:fldChar w:fldCharType="separate"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2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3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Д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л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д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ж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я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п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п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п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ц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й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х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п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ж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в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ч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в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п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л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г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м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л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ь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г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з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м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ab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3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9</w:t>
      </w:r>
      <w:r>
        <w:rPr>
          <w:sz w:val="20"/>
          <w:szCs w:val="20"/>
          <w:shd w:val="clear" w:color="000000" w:fill="auto"/>
          <w:rFonts w:ascii="Segoe UI" w:eastAsia="Segoe UI" w:hAnsi="Segoe UI" w:cs="Segoe UI"/>
        </w:rPr>
        <w:fldChar w:fldCharType="end"/>
      </w:r>
    </w:p>
    <w:p>
      <w:pPr>
        <w:jc w:val="both"/>
        <w:spacing w:lineRule="auto" w:line="360" w:after="160"/>
        <w:tabs>
          <w:tab w:val="right" w:leader="dot" w:pos="9922"/>
        </w:tabs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0"/>
        <w:autoSpaceDE w:val="0"/>
        <w:autoSpaceDN w:val="0"/>
      </w:pPr>
      <w:r>
        <w:fldChar w:fldCharType="begin"/>
      </w:r>
      <w:r>
        <w:instrText xml:space="preserve">HYPERLINK  \l  "_Toc361134035"</w:instrText>
      </w:r>
      <w:r>
        <w:fldChar w:fldCharType="separate"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З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Д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Л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3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sz w:val="20"/>
          <w:szCs w:val="20"/>
          <w:shd w:val="clear" w:color="000000" w:fill="auto"/>
          <w:rFonts w:ascii="Segoe UI" w:eastAsia="Segoe UI" w:hAnsi="Segoe UI" w:cs="Segoe UI"/>
        </w:rPr>
        <w:fldChar w:fldCharType="end"/>
      </w:r>
      <w:r>
        <w:fldChar w:fldCharType="begin"/>
      </w:r>
      <w:r>
        <w:instrText xml:space="preserve">HYPERLINK  \l  "_Toc361134036"</w:instrText>
      </w:r>
      <w:r>
        <w:fldChar w:fldCharType="separate"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Л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З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З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В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М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Л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Ь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Г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З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М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В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Ї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ab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4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5</w:t>
      </w:r>
      <w:r>
        <w:rPr>
          <w:sz w:val="20"/>
          <w:szCs w:val="20"/>
          <w:shd w:val="clear" w:color="000000" w:fill="auto"/>
          <w:rFonts w:ascii="Segoe UI" w:eastAsia="Segoe UI" w:hAnsi="Segoe UI" w:cs="Segoe UI"/>
        </w:rPr>
        <w:fldChar w:fldCharType="end"/>
      </w:r>
    </w:p>
    <w:p>
      <w:pPr>
        <w:jc w:val="both"/>
        <w:spacing w:lineRule="auto" w:line="360" w:after="160"/>
        <w:ind w:left="425" w:firstLine="0"/>
        <w:tabs>
          <w:tab w:val="right" w:leader="dot" w:pos="9922"/>
        </w:tabs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0"/>
        <w:autoSpaceDE w:val="0"/>
        <w:autoSpaceDN w:val="0"/>
      </w:pPr>
      <w:r>
        <w:fldChar w:fldCharType="begin"/>
      </w:r>
      <w:r>
        <w:instrText xml:space="preserve">HYPERLINK  \l  "_Toc361134037"</w:instrText>
      </w:r>
      <w:r>
        <w:fldChar w:fldCharType="separate"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3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1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в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л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ю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ц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я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в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д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в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м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л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ь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г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з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м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ab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4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5</w:t>
      </w:r>
      <w:r>
        <w:rPr>
          <w:sz w:val="20"/>
          <w:szCs w:val="20"/>
          <w:shd w:val="clear" w:color="000000" w:fill="auto"/>
          <w:rFonts w:ascii="Segoe UI" w:eastAsia="Segoe UI" w:hAnsi="Segoe UI" w:cs="Segoe UI"/>
        </w:rPr>
        <w:fldChar w:fldCharType="end"/>
      </w:r>
    </w:p>
    <w:p>
      <w:pPr>
        <w:jc w:val="both"/>
        <w:spacing w:lineRule="auto" w:line="360" w:after="160"/>
        <w:ind w:left="425" w:firstLine="0"/>
        <w:tabs>
          <w:tab w:val="right" w:leader="dot" w:pos="9922"/>
        </w:tabs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0"/>
        <w:autoSpaceDE w:val="0"/>
        <w:autoSpaceDN w:val="0"/>
      </w:pPr>
      <w:r>
        <w:fldChar w:fldCharType="begin"/>
      </w:r>
      <w:r>
        <w:instrText xml:space="preserve">HYPERLINK  \l  "_Toc361134038"</w:instrText>
      </w:r>
      <w:r>
        <w:fldChar w:fldCharType="separate"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3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2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л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з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ч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г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з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в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з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м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в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З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п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ь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й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б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л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ab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4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9</w:t>
      </w:r>
      <w:r>
        <w:rPr>
          <w:sz w:val="20"/>
          <w:szCs w:val="20"/>
          <w:shd w:val="clear" w:color="000000" w:fill="auto"/>
          <w:rFonts w:ascii="Segoe UI" w:eastAsia="Segoe UI" w:hAnsi="Segoe UI" w:cs="Segoe UI"/>
        </w:rPr>
        <w:fldChar w:fldCharType="end"/>
      </w:r>
    </w:p>
    <w:p>
      <w:pPr>
        <w:jc w:val="both"/>
        <w:spacing w:lineRule="auto" w:line="360" w:after="160"/>
        <w:ind w:left="425" w:firstLine="0"/>
        <w:tabs>
          <w:tab w:val="right" w:leader="dot" w:pos="9922"/>
        </w:tabs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0"/>
        <w:autoSpaceDE w:val="0"/>
        <w:autoSpaceDN w:val="0"/>
      </w:pPr>
      <w:r>
        <w:fldChar w:fldCharType="begin"/>
      </w:r>
      <w:r>
        <w:instrText xml:space="preserve">HYPERLINK  \l  "_Toc361134039"</w:instrText>
      </w:r>
      <w:r>
        <w:fldChar w:fldCharType="separate"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3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3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П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п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л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я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м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л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ь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г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з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м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в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З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п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.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ab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5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3</w:t>
      </w:r>
      <w:r>
        <w:rPr>
          <w:sz w:val="20"/>
          <w:szCs w:val="20"/>
          <w:shd w:val="clear" w:color="000000" w:fill="auto"/>
          <w:rFonts w:ascii="Segoe UI" w:eastAsia="Segoe UI" w:hAnsi="Segoe UI" w:cs="Segoe UI"/>
        </w:rPr>
        <w:fldChar w:fldCharType="end"/>
      </w:r>
    </w:p>
    <w:p>
      <w:pPr>
        <w:jc w:val="both"/>
        <w:spacing w:lineRule="auto" w:line="360" w:after="160"/>
        <w:tabs>
          <w:tab w:val="right" w:leader="dot" w:pos="9922"/>
        </w:tabs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0"/>
        <w:autoSpaceDE w:val="0"/>
        <w:autoSpaceDN w:val="0"/>
      </w:pPr>
      <w:r>
        <w:fldChar w:fldCharType="begin"/>
      </w:r>
      <w:r>
        <w:instrText xml:space="preserve">HYPERLINK  \l  "_Toc361134040"</w:instrText>
      </w:r>
      <w:r>
        <w:fldChar w:fldCharType="separate"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В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В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ab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6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5</w:t>
      </w:r>
      <w:r>
        <w:rPr>
          <w:sz w:val="20"/>
          <w:szCs w:val="20"/>
          <w:shd w:val="clear" w:color="000000" w:fill="auto"/>
          <w:rFonts w:ascii="Segoe UI" w:eastAsia="Segoe UI" w:hAnsi="Segoe UI" w:cs="Segoe UI"/>
        </w:rPr>
        <w:fldChar w:fldCharType="end"/>
      </w:r>
    </w:p>
    <w:p>
      <w:pPr>
        <w:jc w:val="both"/>
        <w:spacing w:lineRule="auto" w:line="360" w:after="160"/>
        <w:tabs>
          <w:tab w:val="right" w:leader="dot" w:pos="9922"/>
        </w:tabs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0"/>
        <w:autoSpaceDE w:val="0"/>
        <w:autoSpaceDN w:val="0"/>
      </w:pPr>
      <w:r>
        <w:fldChar w:fldCharType="begin"/>
      </w:r>
      <w:r>
        <w:instrText xml:space="preserve">HYPERLINK  \l  "_Toc361134041"</w:instrText>
      </w:r>
      <w:r>
        <w:fldChar w:fldCharType="separate"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П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В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К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С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Н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О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Ї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Л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І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Е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А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Т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У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Р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И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ab/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6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9</w:t>
      </w:r>
      <w:r>
        <w:rPr>
          <w:sz w:val="20"/>
          <w:szCs w:val="20"/>
          <w:shd w:val="clear" w:color="000000" w:fill="auto"/>
          <w:rFonts w:ascii="Segoe UI" w:eastAsia="Segoe UI" w:hAnsi="Segoe UI" w:cs="Segoe UI"/>
        </w:rPr>
        <w:fldChar w:fldCharType="end"/>
      </w:r>
    </w:p>
    <w:p>
      <w:pPr>
        <w:jc w:val="both"/>
        <w:spacing w:lineRule="auto" w:line="360" w:after="0"/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0"/>
        <w:autoSpaceDE w:val="0"/>
        <w:autoSpaceDN w:val="0"/>
      </w:pPr>
    </w:p>
    <w:p>
      <w:pPr>
        <w:spacing w:lineRule="auto" w:line="360"/>
        <w:rPr>
          <w:shd w:val="clear" w:color="auto" w:fill="auto"/>
        </w:rPr>
      </w:pPr>
      <w:r>
        <w:br w:type="page"/>
      </w:r>
    </w:p>
    <w:p>
      <w:pPr>
        <w:jc w:val="center"/>
        <w:spacing w:lineRule="auto" w:line="360"/>
        <w:rPr>
          <w:spacing w:val="0"/>
          <w:i w:val="0"/>
          <w:b w:val="1"/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</w:pPr>
      <w:r>
        <w:rPr>
          <w:spacing w:val="0"/>
          <w:i w:val="0"/>
          <w:b w:val="1"/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</w:rPr>
        <w:t>А</w:t>
      </w:r>
      <w:r>
        <w:rPr>
          <w:spacing w:val="0"/>
          <w:i w:val="0"/>
          <w:b w:val="1"/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>НОТАЦІЯ</w:t>
      </w:r>
    </w:p>
    <w:p>
      <w:pPr>
        <w:jc w:val="both"/>
        <w:spacing w:lineRule="auto" w:line="360"/>
        <w:rPr>
          <w:spacing w:val="0"/>
          <w:i w:val="0"/>
          <w:b w:val="0"/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</w:pPr>
      <w:r>
        <w:rPr>
          <w:spacing w:val="0"/>
          <w:i w:val="0"/>
          <w:b w:val="1"/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Агамова С.А. ЕКСТРЕМАЛЬНИЙ ТУРИЗМ: АНАЛІЗ ТА ФАКТОРИ </w:t>
      </w:r>
      <w:r>
        <w:rPr>
          <w:spacing w:val="0"/>
          <w:i w:val="0"/>
          <w:b w:val="1"/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ЙОГО РОЗВИТКУ</w:t>
      </w:r>
    </w:p>
    <w:p>
      <w:pPr>
        <w:jc w:val="both"/>
        <w:spacing w:lineRule="auto" w:line="360" w:after="0"/>
        <w:rPr>
          <w:b w:val="0"/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0"/>
        <w:autoSpaceDE w:val="0"/>
        <w:autoSpaceDN w:val="0"/>
      </w:pPr>
      <w:r>
        <w:rPr>
          <w:b w:val="0"/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Об’єкт дослідження</w:t>
      </w:r>
      <w:r>
        <w:rPr>
          <w:b w:val="0"/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  <w:lang w:val="ru-RU"/>
        </w:rPr>
        <w:t xml:space="preserve">: </w:t>
      </w:r>
      <w:r>
        <w:rPr>
          <w:b w:val="0"/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екстремальний туризм.</w:t>
      </w:r>
    </w:p>
    <w:p>
      <w:pPr>
        <w:jc w:val="both"/>
        <w:spacing w:lineRule="auto" w:line="360" w:after="0"/>
        <w:rPr>
          <w:spacing w:val="0"/>
          <w:i w:val="0"/>
          <w:b w:val="0"/>
          <w:color w:val="000000" w:themeColor="text1"/>
          <w:sz w:val="28"/>
          <w:szCs w:val="28"/>
          <w:shd w:val="clear" w:color="000000" w:fill="auto"/>
          <w:rFonts w:ascii="Times New Roman" w:eastAsia="Times New Roman" w:hAnsi="Times New Roman" w:cs="Times New Roman"/>
          <w:lang w:val="ru-RU"/>
        </w:rPr>
        <w:widowControl w:val="0"/>
        <w:autoSpaceDE w:val="0"/>
        <w:autoSpaceDN w:val="0"/>
      </w:pPr>
      <w:r>
        <w:rPr>
          <w:b w:val="0"/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Предмет дослідження</w:t>
      </w:r>
      <w:r>
        <w:rPr>
          <w:b w:val="0"/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  <w:lang w:val="ru-RU"/>
        </w:rPr>
        <w:t xml:space="preserve">: </w:t>
      </w:r>
      <w:r>
        <w:rPr>
          <w:spacing w:val="0"/>
          <w:i w:val="0"/>
          <w:b w:val="0"/>
          <w:color w:val="000000" w:themeColor="text1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вивчення історії та поточного стану екстремального </w:t>
      </w:r>
      <w:r>
        <w:rPr>
          <w:spacing w:val="0"/>
          <w:i w:val="0"/>
          <w:b w:val="0"/>
          <w:color w:val="000000" w:themeColor="text1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туризму, фактори, що впливають на розвиток екстремального туризму та </w:t>
      </w:r>
      <w:r>
        <w:rPr>
          <w:spacing w:val="0"/>
          <w:i w:val="0"/>
          <w:b w:val="0"/>
          <w:color w:val="000000" w:themeColor="text1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оцінка ризиків та безпеки в екстремальному туризмі.</w:t>
      </w:r>
    </w:p>
    <w:p>
      <w:pPr>
        <w:jc w:val="both"/>
        <w:spacing w:lineRule="auto" w:line="360" w:after="0"/>
        <w:rPr>
          <w:b w:val="0"/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0"/>
        <w:autoSpaceDE w:val="0"/>
        <w:autoSpaceDN w:val="0"/>
      </w:pPr>
      <w:r>
        <w:rPr>
          <w:b w:val="0"/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>Мет</w:t>
      </w:r>
      <w:r>
        <w:rPr>
          <w:b w:val="0"/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  <w:lang w:val="ru-RU"/>
        </w:rPr>
        <w:t xml:space="preserve">а роботи:</w:t>
      </w:r>
      <w:r>
        <w:rPr>
          <w:b w:val="0"/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 </w:t>
      </w:r>
      <w:r>
        <w:rPr>
          <w:b w:val="0"/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  <w:lang w:val="ru-RU"/>
        </w:rPr>
        <w:t>д</w:t>
      </w:r>
      <w:r>
        <w:rPr>
          <w:b w:val="0"/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етальний аналіз галузі екстремального туризму у різних </w:t>
      </w:r>
      <w:r>
        <w:rPr>
          <w:b w:val="0"/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аспектах і </w:t>
      </w:r>
      <w:r>
        <w:rPr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висвітлення </w:t>
      </w:r>
      <w:r>
        <w:rPr>
          <w:b w:val="0"/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еволюції та сучасних тенденцій розвитку </w:t>
      </w:r>
      <w:r>
        <w:rPr>
          <w:b w:val="0"/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t xml:space="preserve">екстремального туризму в Україні та в світі.</w:t>
      </w:r>
    </w:p>
    <w:p>
      <w:pPr>
        <w:jc w:val="both"/>
        <w:spacing w:lineRule="auto" w:line="360" w:after="0"/>
        <w:rPr>
          <w:b w:val="0"/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  <w:lang w:val="ru-RU"/>
        </w:rPr>
        <w:widowControl w:val="0"/>
        <w:autoSpaceDE w:val="0"/>
        <w:autoSpaceDN w:val="0"/>
      </w:pPr>
      <w:r>
        <w:rPr>
          <w:i w:val="0"/>
          <w:b w:val="0"/>
          <w:color w:val="000000"/>
          <w:sz w:val="28"/>
          <w:szCs w:val="28"/>
          <w:shd w:val="clear" w:color="000000" w:fill="auto"/>
          <w:rFonts w:ascii="Times New Roman" w:eastAsia="Times New Roman" w:hAnsi="Times New Roman" w:cs="Times New Roman"/>
          <w:lang w:val="ru-RU"/>
        </w:rPr>
        <w:t xml:space="preserve">Одержані висновки та їх новизна: виявлено, що </w:t>
      </w:r>
      <w:r>
        <w:rPr>
          <w:b w:val="0"/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  <w:lang w:val="ru-RU"/>
        </w:rPr>
        <w:t xml:space="preserve">екстремальний туризм в </w:t>
      </w:r>
      <w:r>
        <w:rPr>
          <w:b w:val="0"/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  <w:lang w:val="ru-RU"/>
        </w:rPr>
        <w:t xml:space="preserve">Україні, зокрема в Закарпатті, показує потенціал для подальшого розвитку. </w:t>
      </w:r>
      <w:r>
        <w:rPr>
          <w:b w:val="0"/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  <w:lang w:val="ru-RU"/>
        </w:rPr>
        <w:t xml:space="preserve">Важливо не лише розширювати інфраструктуру, а й зберігати природну </w:t>
      </w:r>
      <w:r>
        <w:rPr>
          <w:b w:val="0"/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  <w:lang w:val="ru-RU"/>
        </w:rPr>
        <w:t xml:space="preserve">красу та впроваджувати сталий підхід до туризму. Акцент на унікальних </w:t>
      </w:r>
      <w:r>
        <w:rPr>
          <w:b w:val="0"/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  <w:lang w:val="ru-RU"/>
        </w:rPr>
        <w:t xml:space="preserve">екстремальних пропозиціях та їх відповідність потребам туристів може </w:t>
      </w:r>
      <w:r>
        <w:rPr>
          <w:b w:val="0"/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  <w:lang w:val="ru-RU"/>
        </w:rPr>
        <w:t xml:space="preserve">призвести до нових надходжень та підвищення популярності регіону серед </w:t>
      </w:r>
      <w:r>
        <w:rPr>
          <w:b w:val="0"/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  <w:lang w:val="ru-RU"/>
        </w:rPr>
        <w:t xml:space="preserve">любителів екстремального відпочинку. Екстремальний туризм є актуальним </w:t>
      </w:r>
      <w:r>
        <w:rPr>
          <w:b w:val="0"/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  <w:lang w:val="ru-RU"/>
        </w:rPr>
        <w:t xml:space="preserve">явищем в Україні з потенціалом для подальшого розвитку. </w:t>
      </w:r>
    </w:p>
    <w:p>
      <w:pPr>
        <w:jc w:val="both"/>
        <w:spacing w:lineRule="auto" w:line="360" w:after="0"/>
        <w:rPr>
          <w:spacing w:val="0"/>
          <w:i w:val="0"/>
          <w:b w:val="0"/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widowControl w:val="0"/>
        <w:autoSpaceDE w:val="0"/>
        <w:autoSpaceDN w:val="0"/>
      </w:pPr>
      <w:r>
        <w:rPr>
          <w:b w:val="0"/>
          <w:color w:val="000000" w:themeColor="text1"/>
          <w:sz w:val="28"/>
          <w:szCs w:val="28"/>
          <w:shd w:val="clear" w:color="000000" w:fill="auto"/>
          <w:rFonts w:ascii="Times New Roman" w:eastAsia="Times New Roman" w:hAnsi="Times New Roman" w:cs="Times New Roman"/>
          <w:lang w:val="ru-RU"/>
        </w:rPr>
        <w:t xml:space="preserve">Результати дослідження можуть бути запропоновані у використанні </w:t>
      </w:r>
      <w:r>
        <w:rPr>
          <w:spacing w:val="0"/>
          <w:i w:val="0"/>
          <w:b w:val="0"/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</w:rPr>
        <w:t xml:space="preserve"> </w:t>
      </w:r>
      <w:r>
        <w:rPr>
          <w:spacing w:val="0"/>
          <w:i w:val="0"/>
          <w:b w:val="0"/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</w:rPr>
        <w:t xml:space="preserve">туристичним агентствам в Україні</w:t>
      </w:r>
      <w:r>
        <w:rPr>
          <w:spacing w:val="0"/>
          <w:i w:val="0"/>
          <w:b w:val="0"/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, таким як: "Шарм тур", "Flixess", "Relax", </w:t>
      </w:r>
      <w:r>
        <w:rPr>
          <w:spacing w:val="0"/>
          <w:i w:val="0"/>
          <w:b w:val="0"/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тощо. Також результати дослідження можуть бути корисними під час </w:t>
      </w:r>
      <w:r>
        <w:rPr>
          <w:spacing w:val="0"/>
          <w:i w:val="0"/>
          <w:b w:val="0"/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підготовки студентів спеціальності "Туризм".</w:t>
      </w:r>
    </w:p>
    <w:p>
      <w:pPr>
        <w:jc w:val="both"/>
        <w:spacing w:lineRule="auto" w:line="360" w:after="0"/>
        <w:rPr>
          <w:spacing w:val="0"/>
          <w:i w:val="0"/>
          <w:b w:val="0"/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widowControl w:val="0"/>
        <w:autoSpaceDE w:val="0"/>
        <w:autoSpaceDN w:val="0"/>
      </w:pPr>
      <w:r>
        <w:rPr>
          <w:spacing w:val="0"/>
          <w:i w:val="0"/>
          <w:b w:val="0"/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Дипломна робота: 71 с., 3 рис., 3 табл., 43 джерел</w:t>
      </w:r>
    </w:p>
    <w:p>
      <w:pPr>
        <w:jc w:val="both"/>
        <w:spacing w:lineRule="auto" w:line="360" w:after="0"/>
        <w:rPr>
          <w:b w:val="0"/>
          <w:color w:val="auto"/>
          <w:sz w:val="28"/>
          <w:szCs w:val="28"/>
          <w:shd w:val="clear" w:color="000000" w:fill="auto"/>
          <w:rFonts w:ascii="Times New Roman" w:eastAsia="Times New Roman" w:hAnsi="Times New Roman" w:cs="Times New Roman"/>
        </w:rPr>
        <w:widowControl w:val="0"/>
        <w:autoSpaceDE w:val="0"/>
        <w:autoSpaceDN w:val="0"/>
      </w:pPr>
    </w:p>
    <w:p>
      <w:pPr>
        <w:jc w:val="both"/>
        <w:spacing w:lineRule="auto" w:line="360" w:after="0"/>
        <w:rPr>
          <w:spacing w:val="0"/>
          <w:i w:val="0"/>
          <w:b w:val="1"/>
          <w:color w:val="111111"/>
          <w:sz w:val="24"/>
          <w:szCs w:val="24"/>
          <w:shd w:val="clear" w:color="auto" w:fill="auto"/>
          <w:rFonts w:ascii="SegoeUI" w:eastAsia="-apple-system" w:hAnsi="-apple-system" w:cs="-apple-system"/>
        </w:rPr>
        <w:widowControl w:val="0"/>
        <w:autoSpaceDE w:val="0"/>
        <w:autoSpaceDN w:val="0"/>
      </w:pPr>
      <w:r>
        <w:rPr>
          <w:i w:val="0"/>
          <w:b w:val="1"/>
          <w:color w:val="000000"/>
          <w:sz w:val="28"/>
          <w:szCs w:val="28"/>
          <w:shd w:val="clear" w:color="000000" w:fill="auto"/>
          <w:rFonts w:ascii="Times New Roman" w:eastAsia="Times New Roman" w:hAnsi="Times New Roman" w:cs="Times New Roman"/>
          <w:lang w:val="ru-RU"/>
        </w:rPr>
        <w:t xml:space="preserve">Ключові слова: </w:t>
      </w:r>
      <w:r>
        <w:rPr>
          <w:i w:val="0"/>
          <w:b w:val="0"/>
          <w:color w:val="000000"/>
          <w:sz w:val="28"/>
          <w:szCs w:val="28"/>
          <w:shd w:val="clear" w:color="000000" w:fill="auto"/>
          <w:rFonts w:ascii="Times New Roman" w:eastAsia="Times New Roman" w:hAnsi="Times New Roman" w:cs="Times New Roman"/>
          <w:lang w:val="ru-RU"/>
        </w:rPr>
        <w:t xml:space="preserve">екстремальний туризм, екстрим, безпека, ризик, пригоди, </w:t>
      </w:r>
      <w:r>
        <w:rPr>
          <w:i w:val="0"/>
          <w:b w:val="0"/>
          <w:color w:val="000000"/>
          <w:sz w:val="28"/>
          <w:szCs w:val="28"/>
          <w:shd w:val="clear" w:color="000000" w:fill="auto"/>
          <w:rFonts w:ascii="Times New Roman" w:eastAsia="Times New Roman" w:hAnsi="Times New Roman" w:cs="Times New Roman"/>
          <w:lang w:val="ru-RU"/>
        </w:rPr>
        <w:t xml:space="preserve">природні умови, клімат, сезонність, страхування, сталість, маршрути, </w:t>
      </w:r>
      <w:r>
        <w:rPr>
          <w:i w:val="0"/>
          <w:b w:val="0"/>
          <w:color w:val="000000"/>
          <w:sz w:val="28"/>
          <w:szCs w:val="28"/>
          <w:shd w:val="clear" w:color="000000" w:fill="auto"/>
          <w:rFonts w:ascii="Times New Roman" w:eastAsia="Times New Roman" w:hAnsi="Times New Roman" w:cs="Times New Roman"/>
          <w:lang w:val="ru-RU"/>
        </w:rPr>
        <w:t xml:space="preserve">подорожі, екологія, маркетинг, інновації, адреналін, скелелазіння, дайвінг, </w:t>
      </w:r>
      <w:r>
        <w:rPr>
          <w:i w:val="0"/>
          <w:b w:val="0"/>
          <w:color w:val="000000"/>
          <w:sz w:val="28"/>
          <w:szCs w:val="28"/>
          <w:shd w:val="clear" w:color="000000" w:fill="auto"/>
          <w:rFonts w:ascii="Times New Roman" w:eastAsia="Times New Roman" w:hAnsi="Times New Roman" w:cs="Times New Roman"/>
          <w:lang w:val="ru-RU"/>
        </w:rPr>
        <w:t xml:space="preserve">бейсджампінг, парапланеризм, дельтапланеризм, кайтсерфінг, сноубординг, </w:t>
      </w:r>
      <w:r>
        <w:rPr>
          <w:i w:val="0"/>
          <w:b w:val="0"/>
          <w:color w:val="000000"/>
          <w:sz w:val="28"/>
          <w:szCs w:val="28"/>
          <w:shd w:val="clear" w:color="000000" w:fill="auto"/>
          <w:rFonts w:ascii="Times New Roman" w:eastAsia="Times New Roman" w:hAnsi="Times New Roman" w:cs="Times New Roman"/>
          <w:lang w:val="ru-RU"/>
        </w:rPr>
        <w:t xml:space="preserve">фрірайд, віндсерфінг.</w:t>
      </w:r>
    </w:p>
    <w:p>
      <w:pPr>
        <w:spacing w:lineRule="auto" w:line="360"/>
        <w:rPr>
          <w:shd w:val="clear" w:color="auto" w:fill="auto"/>
        </w:rPr>
      </w:pPr>
      <w:r>
        <w:br w:type="page"/>
      </w:r>
    </w:p>
    <w:p>
      <w:pPr>
        <w:jc w:val="center"/>
        <w:spacing w:lineRule="auto" w:line="360"/>
        <w:rPr>
          <w:b w:val="1"/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</w:rPr>
      </w:pPr>
      <w:r>
        <w:rPr>
          <w:b w:val="1"/>
          <w:color w:val="000000"/>
          <w:sz w:val="28"/>
          <w:szCs w:val="28"/>
          <w:shd w:val="clear" w:color="000000" w:fill="auto"/>
          <w:rFonts w:ascii="Times New Roman" w:eastAsia="NSimSun" w:hAnsi="NSimSun" w:cs="NSimSun"/>
        </w:rPr>
        <w:t>SUMMARY</w:t>
      </w:r>
    </w:p>
    <w:p>
      <w:pPr>
        <w:spacing w:lineRule="auto" w:line="360"/>
        <w:rPr>
          <w:b w:val="1"/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</w:pPr>
      <w:r>
        <w:rPr>
          <w:b w:val="1"/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Ahamova S. A. EXTREME TOURISM: ANALYSIS AND FACTORS OF ITS </w:t>
      </w:r>
      <w:r>
        <w:rPr>
          <w:b w:val="1"/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>DEVELOPMENT</w:t>
      </w:r>
    </w:p>
    <w:p>
      <w:pPr>
        <w:spacing w:lineRule="auto" w:line="360"/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</w:pPr>
      <w:r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Research object: extreme tourism</w:t>
      </w:r>
    </w:p>
    <w:p>
      <w:pPr>
        <w:spacing w:lineRule="auto" w:line="360"/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</w:pPr>
      <w:r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Research subject: study of the history and current state of extreme tourism, factors </w:t>
      </w:r>
      <w:r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influencing the development of extreme tourism, and assessment of risks and safety in </w:t>
      </w:r>
      <w:r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extreme tourism.</w:t>
      </w:r>
    </w:p>
    <w:p>
      <w:pPr>
        <w:spacing w:lineRule="auto" w:line="360"/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</w:pPr>
      <w:r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The aim of the study is to provide a detailed analysis of the extreme tourism industry in </w:t>
      </w:r>
      <w:r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various aspects and to highlight the evolution and current trends in the development of </w:t>
      </w:r>
      <w:r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extreme tourism in Ukraine and in the world.</w:t>
      </w:r>
    </w:p>
    <w:p>
      <w:pPr>
        <w:spacing w:lineRule="auto" w:line="360"/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</w:pPr>
      <w:r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Conclusions and their novelty: it has been revealed that extreme tourism in Ukraine, </w:t>
      </w:r>
      <w:r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particularly in Zakarpattia, shows potential for further development. It is crucial not </w:t>
      </w:r>
      <w:r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only to expand infrastructure but also to preserve natural beauty and implement a </w:t>
      </w:r>
      <w:r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sustainable approach to tourism. Emphasizing unique extreme offerings and aligning </w:t>
      </w:r>
      <w:r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them with the needs of tourists can lead to increased revenue and popularity of the </w:t>
      </w:r>
      <w:r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region among enthusiasts of extreme leisure. Extreme tourism is a relevant phenomenon </w:t>
      </w:r>
      <w:r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in Ukraine with potential for further growth.</w:t>
      </w:r>
    </w:p>
    <w:p>
      <w:pPr>
        <w:spacing w:lineRule="auto" w:line="360"/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</w:pPr>
      <w:r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The research results can be proposed for use by Ukrainian travel agencies such as </w:t>
      </w:r>
      <w:r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"Sharm Tour," "Flixess," "Relax," etc. Additionally, the research findings can be </w:t>
      </w:r>
      <w:r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beneficial in training students specializing in Tourism.</w:t>
      </w:r>
    </w:p>
    <w:p>
      <w:pPr>
        <w:spacing w:lineRule="auto" w:line="360"/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</w:pPr>
      <w:r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Thesis Work: 71 pages, 3 pictures, 3 tables, 43 sources</w:t>
      </w:r>
    </w:p>
    <w:p>
      <w:pPr>
        <w:spacing w:lineRule="auto" w:line="360"/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</w:pPr>
    </w:p>
    <w:p>
      <w:pPr>
        <w:spacing w:lineRule="auto" w:line="360"/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</w:rPr>
      </w:pPr>
      <w:r>
        <w:rPr>
          <w:b w:val="1"/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>Keywords</w:t>
      </w:r>
      <w:r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: extreme tourism, extreme, safety, risk, adventure, natural conditions, </w:t>
      </w:r>
      <w:r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climate, seasonality, insurance, sustainability, routes, journeys, ecology, marketing, </w:t>
      </w:r>
      <w:r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innovations, adrenaline, rock climbing, diving, base jumping, paragliding, hang gliding, </w:t>
      </w:r>
      <w:r>
        <w:rPr>
          <w:color w:val="000000" w:themeColor="text1"/>
          <w:sz w:val="28"/>
          <w:szCs w:val="28"/>
          <w:shd w:val="clear" w:color="auto" w:fill="auto"/>
          <w:rFonts w:ascii="Times New Roman" w:eastAsia="Times New Roman" w:hAnsi="Times New Roman" w:cs="Times New Roman"/>
          <w:lang w:val="ru-RU"/>
        </w:rPr>
        <w:t xml:space="preserve">kite surfing, snowboarding, freeriding, windsurfing.</w:t>
      </w:r>
    </w:p>
    <w:sectPr>
      <w15:footnoteColumns w:val="1"/>
      <w:footnotePr>
        <w:numFmt w:val="decimal"/>
        <w:numRestart w:val="continuous"/>
        <w:numStart w:val="1"/>
        <w:pos w:val="pageBottom"/>
      </w:footnotePr>
      <w:endnotePr>
        <w:numFmt w:val="lowerRoman"/>
        <w:numRestart w:val="continuous"/>
        <w:numStart w:val="1"/>
        <w:pos w:val="docEnd"/>
      </w:endnotePr>
      <w:headerReference w:type="default" r:id="rId5"/>
      <w:pgSz w:w="11906" w:h="16838"/>
      <w:pgMar w:top="1134" w:left="1417" w:bottom="1134" w:right="567" w:header="709" w:footer="709" w:gutter="0"/>
      <w:pgNumType w:fmt="decimal"/>
      <w:docGrid w:type="default" w:linePitch="360" w:charSpace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/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5="http://schemas.microsoft.com/office/word/2012/wordml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 mc:Ignorable="w14 wp14 w15">
  <w:p>
    <w:pPr>
      <w:jc w:val="right"/>
      <w:spacing w:lineRule="auto" w:line="259" w:after="160"/>
      <w:rPr>
        <w:color w:val="FFFFFF" w:themeColor="background1"/>
        <w:sz w:val="20"/>
        <w:szCs w:val="20"/>
        <w:shd w:val="clear" w:color="000000" w:fill="auto"/>
        <w:rFonts w:ascii="Segoe UI" w:eastAsia="Segoe UI" w:hAnsi="Segoe UI" w:cs="Segoe UI"/>
      </w:rPr>
      <w:widowControl w:val="0"/>
      <w:autoSpaceDE w:val="0"/>
      <w:autoSpaceDN w:val="0"/>
    </w:pPr>
    <w:r>
      <w:rPr>
        <w:shd w:val="clear" w:color="auto" w:fill="auto"/>
        <w:rFonts w:hint="eastAsia"/>
      </w:rPr>
      <w:fldChar w:fldCharType="begin"/>
    </w:r>
    <w:r>
      <w:rPr>
        <w:shd w:val="clear"/>
        <w:rFonts w:hint="eastAsia"/>
      </w:rPr>
      <w:instrText>PAGE  \* MERGEFORMAT</w:instrText>
    </w:r>
    <w:r>
      <w:fldChar w:fldCharType="separate"/>
    </w:r>
    <w:r>
      <w:rPr>
        <w:color w:val="FFFFFF" w:themeColor="background1"/>
        <w:sz w:val="20"/>
        <w:szCs w:val="20"/>
        <w:shd w:val="clear" w:color="000000" w:fill="auto"/>
        <w:rFonts w:ascii="Segoe UI" w:eastAsia="Segoe UI" w:hAnsi="Segoe UI" w:cs="Segoe UI"/>
      </w:rPr>
      <w:t>2</w:t>
    </w:r>
    <w:r>
      <w:rPr>
        <w:color w:val="FFFFFF" w:themeColor="background1"/>
        <w:sz w:val="20"/>
        <w:szCs w:val="20"/>
        <w:shd w:val="clear" w:color="000000" w:fill="auto"/>
        <w:rFonts w:ascii="Segoe UI" w:eastAsia="Segoe UI" w:hAnsi="Segoe UI" w:cs="Segoe UI"/>
      </w:rPr>
      <w:fldChar w:fldCharType="end"/>
    </w:r>
  </w:p>
  <w:p>
    <w:pPr>
      <w:jc w:val="both"/>
      <w:spacing w:lineRule="auto" w:line="259" w:after="0"/>
      <w:rPr>
        <w:color w:val="auto"/>
        <w:sz w:val="20"/>
        <w:szCs w:val="20"/>
        <w:shd w:val="clear" w:color="000000" w:fill="auto"/>
        <w:rFonts w:ascii="Segoe UI" w:eastAsia="Segoe UI" w:hAnsi="Segoe UI" w:cs="Segoe UI"/>
      </w:rPr>
      <w:widowControl w:val="0"/>
      <w:autoSpaceDE w:val="0"/>
      <w:autoSpaceDN w:val="0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avePreviewPicture/>
  <w:proofState w:spelling="clean" w:grammar="clean"/>
  <w:defaultTabStop w:val="800"/>
  <w:displayHorizontalDrawingGridEvery w:val="0"/>
  <w:displayVerticalDrawingGridEvery w:val="2"/>
  <w:noPunctuationKerning/>
  <w:characterSpacingControl w:val="doNotCompress"/>
  <w:bordersDoNotSurroundHeader/>
  <w:bordersDoNotSurroundFooter/>
  <w:compat>
    <w:balanceSingleByteDoubleByteWidth/>
    <w:useFELayout/>
    <w:compatSetting w:name="compatibilityMode" w:uri="http://schemas.microsoft.com/office/word" w:val="15"/>
  </w:compat>
  <m:mathPr>
    <m:mathFont m:value="Cambria Math"/>
    <m:brkBin m:value="before"/>
    <m:brkBinSub m:value="--"/>
    <m:smallFrac m:value="off"/>
    <m:dispDef/>
    <m:lMargin m:value="0"/>
    <m:rMargin m:value="0"/>
    <m:defJc m:value="centerGroup"/>
    <m:wrapIndent m:value="1440"/>
    <m:intLim m:value="subSup"/>
    <m:naryLim m:value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docDefaults>
    <w:pPrDefault>
      <w:pPr>
        <w:jc w:val="both"/>
        <w:spacing w:after="160"/>
        <w:rPr/>
      </w:pPr>
    </w:pPrDefault>
    <w:rPrDefault>
      <w:rPr>
        <w:color w:val="auto"/>
        <w:sz w:val="20"/>
        <w:szCs w:val="20"/>
        <w:shd w:val="clear" w:color="auto" w:fill="auto"/>
      </w:rPr>
    </w:rPrDefault>
  </w:docDefaults>
  <w:style w:default="1" w:styleId="PO1" w:type="paragraph">
    <w:name w:val="Normal"/>
    <w:qFormat/>
    <w:pPr>
      <w:jc w:val="both"/>
      <w:spacing w:lineRule="auto" w:line="259"/>
      <w:rPr/>
      <w:widowControl w:val="0"/>
      <w:autoSpaceDE w:val="0"/>
      <w:autoSpaceDN w:val="0"/>
    </w:pPr>
    <w:rPr>
      <w:sz w:val="20"/>
      <w:szCs w:val="20"/>
      <w:shd w:val="clear" w:color="auto" w:fill="auto"/>
      <w:rFonts w:ascii="Segoe UI" w:eastAsia="Segoe UI" w:hAnsi="Segoe UI" w:cs="Segoe UI"/>
    </w:rPr>
  </w:style>
  <w:style w:default="1" w:styleId="PO2" w:type="character">
    <w:name w:val="Default Paragraph Font"/>
    <w:next w:val="PO1"/>
    <w:qFormat/>
    <w:uiPriority w:val="1"/>
    <w:semiHidden/>
    <w:unhideWhenUsed/>
    <w:rPr>
      <w:color w:val="auto"/>
      <w:sz w:val="20"/>
      <w:szCs w:val="20"/>
      <w:shd w:val="clear" w:color="auto" w:fill="auto"/>
    </w:rPr>
  </w:style>
  <w:style w:default="1" w:styleId="PO3" w:type="table">
    <w:name w:val="Normal Table"/>
    <w:uiPriority w:val="99"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default="1" w:styleId="PO4" w:type="numbering">
    <w:name w:val="No List"/>
    <w:next w:val="PO1"/>
    <w:uiPriority w:val="99"/>
    <w:semiHidden/>
    <w:unhideWhenUsed/>
  </w:style>
  <w:style w:customStyle="1" w:styleId="PO151" w:type="paragraph">
    <w:name w:val="Заголовок №2"/>
    <w:basedOn w:val="PO1"/>
    <w:pPr>
      <w:jc w:val="center"/>
      <w:shd w:val="clear" w:color="000000" w:fill="FFFFFF"/>
      <w:spacing w:lineRule="atLeast" w:line="0" w:after="360"/>
      <w:rPr/>
      <w:outlineLvl w:val="1"/>
      <w:widowControl w:val="0"/>
    </w:pPr>
    <w:rPr>
      <w:b w:val="1"/>
      <w:sz w:val="28"/>
      <w:szCs w:val="28"/>
      <w:shd w:val="clear" w:color="000000" w:fill="auto"/>
      <w:rFonts w:ascii="Segoe UI" w:eastAsia="Segoe UI" w:hAnsi="Segoe UI" w:cs="Segoe U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?>
<Relationships xmlns="http://schemas.openxmlformats.org/package/2006/relationships"><Relationship Id="rId1" Type="http://schemas.openxmlformats.org/officeDocument/2006/relationships/settings" Target="settings.xml"></Relationship><Relationship Id="rId2" Type="http://schemas.openxmlformats.org/officeDocument/2006/relationships/styles" Target="styles.xml"></Relationship><Relationship Id="rId3" Type="http://schemas.openxmlformats.org/officeDocument/2006/relationships/webSettings" Target="webSettings.xml"></Relationship><Relationship Id="rId4" Type="http://schemas.openxmlformats.org/officeDocument/2006/relationships/fontTable" Target="fontTable.xml"></Relationship><Relationship Id="rId5" Type="http://schemas.openxmlformats.org/officeDocument/2006/relationships/header" Target="header2.xml"></Relationship><Relationship Id="rId6" Type="http://schemas.openxmlformats.org/officeDocument/2006/relationships/theme" Target="theme/theme1.xml"></Relationship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Polaris Office Word</Application>
  <AppVersion>12.000</AppVersion>
  <Characters>0</Characters>
  <CharactersWithSpaces>0</CharactersWithSpaces>
  <DocSecurity>0</DocSecurity>
  <HyperlinksChanged>false</HyperlinksChanged>
  <Lines>0</Lines>
  <LinksUpToDate>false</LinksUpToDate>
  <Pages>4</Pages>
  <Paragraphs>0</Paragraphs>
  <Words>1642</Words>
  <TotalTime>0</TotalTime>
  <MMClips>0</MMClip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Title text</vt:lpstr>
    </vt:vector>
  </TitlesOfParts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dc:creator>Eldo</dc:creator>
  <cp:lastModifiedBy>Eldo</cp:lastModifiedBy>
  <cp:version>9.114.153.51367</cp:version>
</cp:coreProperties>
</file>